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EF5A" w14:textId="77777777" w:rsidR="00A513B6" w:rsidRPr="00CC1328" w:rsidRDefault="00A513B6" w:rsidP="0056216E">
      <w:pPr>
        <w:ind w:hanging="567"/>
        <w:jc w:val="center"/>
        <w:rPr>
          <w:rFonts w:ascii="Arial" w:eastAsiaTheme="minorHAnsi" w:hAnsi="Arial" w:cs="Arial"/>
          <w:b/>
          <w:lang w:eastAsia="en-US"/>
        </w:rPr>
      </w:pPr>
      <w:r w:rsidRPr="00C77788">
        <w:rPr>
          <w:rFonts w:ascii="Arial" w:eastAsiaTheme="minorHAnsi" w:hAnsi="Arial" w:cs="Arial"/>
          <w:b/>
          <w:lang w:eastAsia="en-US"/>
        </w:rPr>
        <w:t>ДОГОВОР №</w:t>
      </w:r>
      <w:r w:rsidR="00B337C3">
        <w:rPr>
          <w:rFonts w:ascii="Arial" w:eastAsiaTheme="minorHAnsi" w:hAnsi="Arial" w:cs="Arial"/>
          <w:b/>
          <w:lang w:eastAsia="en-US"/>
        </w:rPr>
        <w:t>ЕС/</w:t>
      </w:r>
      <w:r w:rsidRPr="00CC1328">
        <w:rPr>
          <w:rFonts w:ascii="Arial" w:eastAsiaTheme="minorHAnsi" w:hAnsi="Arial" w:cs="Arial"/>
          <w:b/>
          <w:highlight w:val="lightGray"/>
          <w:lang w:eastAsia="en-US"/>
        </w:rPr>
        <w:t>_____________</w:t>
      </w:r>
    </w:p>
    <w:p w14:paraId="02A941D1" w14:textId="77A14672" w:rsidR="00B337C3" w:rsidRPr="00CC1328" w:rsidRDefault="00B337C3" w:rsidP="0056216E">
      <w:pPr>
        <w:ind w:hanging="567"/>
        <w:jc w:val="center"/>
        <w:rPr>
          <w:rFonts w:ascii="Arial" w:eastAsiaTheme="minorHAnsi" w:hAnsi="Arial" w:cs="Arial"/>
          <w:b/>
          <w:lang w:eastAsia="en-US"/>
        </w:rPr>
      </w:pPr>
      <w:r w:rsidRPr="00CC1328">
        <w:rPr>
          <w:rFonts w:ascii="Arial" w:hAnsi="Arial" w:cs="Arial"/>
          <w:b/>
        </w:rPr>
        <w:t>на оказание транспортно-экспедиционных услуг</w:t>
      </w:r>
      <w:r w:rsidR="009A421A">
        <w:rPr>
          <w:rFonts w:ascii="Arial" w:hAnsi="Arial" w:cs="Arial"/>
          <w:b/>
        </w:rPr>
        <w:t xml:space="preserve"> (для вывоза автотранспорта)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216E" w14:paraId="606EABF9" w14:textId="77777777" w:rsidTr="00CC1328">
        <w:tc>
          <w:tcPr>
            <w:tcW w:w="4672" w:type="dxa"/>
          </w:tcPr>
          <w:p w14:paraId="324E948A" w14:textId="77777777" w:rsidR="0056216E" w:rsidRDefault="0056216E" w:rsidP="00282105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>г. Иркутск</w:t>
            </w:r>
          </w:p>
        </w:tc>
        <w:tc>
          <w:tcPr>
            <w:tcW w:w="4673" w:type="dxa"/>
          </w:tcPr>
          <w:p w14:paraId="0BA55305" w14:textId="77777777" w:rsidR="0056216E" w:rsidRDefault="0056216E" w:rsidP="00CC1328">
            <w:pPr>
              <w:spacing w:after="12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highlight w:val="lightGray"/>
                <w:lang w:eastAsia="en-US"/>
              </w:rPr>
              <w:t>_____________</w:t>
            </w:r>
          </w:p>
        </w:tc>
      </w:tr>
    </w:tbl>
    <w:p w14:paraId="10C86266" w14:textId="77777777" w:rsidR="00A513B6" w:rsidRPr="0048559A" w:rsidRDefault="00A513B6" w:rsidP="0048559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 xml:space="preserve">, именуемое в дальнейшем «Экспедитор», в лице </w:t>
      </w: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 xml:space="preserve">, именуемое в дальнейшем «Клиент», в лице </w:t>
      </w: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48559A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48559A">
        <w:rPr>
          <w:rFonts w:ascii="Arial" w:eastAsiaTheme="minorHAnsi" w:hAnsi="Arial" w:cs="Arial"/>
          <w:lang w:eastAsia="en-US"/>
        </w:rPr>
        <w:t>, с другой стороны, при дальнейшем совместном наименовании – «Стороны», заключили настоящий Договор о нижеследующем:</w:t>
      </w:r>
    </w:p>
    <w:p w14:paraId="7273AEF4" w14:textId="77777777" w:rsidR="00A513B6" w:rsidRPr="00CB533F" w:rsidRDefault="00CB533F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CB533F">
        <w:rPr>
          <w:rFonts w:ascii="Arial" w:eastAsiaTheme="minorHAnsi" w:hAnsi="Arial" w:cs="Arial"/>
          <w:b/>
          <w:lang w:eastAsia="en-US"/>
        </w:rPr>
        <w:t>Термины и определения</w:t>
      </w:r>
    </w:p>
    <w:p w14:paraId="5B0BC6EB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Грузоотправитель – указанное Клиентом в Поручении Экспедитору лицо, п</w:t>
      </w:r>
      <w:r w:rsidR="005535EC">
        <w:rPr>
          <w:rFonts w:ascii="Arial" w:eastAsiaTheme="minorHAnsi" w:hAnsi="Arial" w:cs="Arial"/>
          <w:lang w:eastAsia="en-US"/>
        </w:rPr>
        <w:t>редъявившее</w:t>
      </w:r>
      <w:r w:rsidRPr="0048559A">
        <w:rPr>
          <w:rFonts w:ascii="Arial" w:eastAsiaTheme="minorHAnsi" w:hAnsi="Arial" w:cs="Arial"/>
          <w:lang w:eastAsia="en-US"/>
        </w:rPr>
        <w:t xml:space="preserve"> Груз Экспедитору или привлеченному им третьему лицу для доставки Грузополучателю.</w:t>
      </w:r>
    </w:p>
    <w:p w14:paraId="6DDAFE02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Грузополучатель – указанное в Поручении лицо, </w:t>
      </w:r>
      <w:r w:rsidR="005535EC">
        <w:rPr>
          <w:rFonts w:ascii="Arial" w:eastAsiaTheme="minorHAnsi" w:hAnsi="Arial" w:cs="Arial"/>
          <w:lang w:eastAsia="en-US"/>
        </w:rPr>
        <w:t>уполномоченное на получение</w:t>
      </w:r>
      <w:r w:rsidRPr="0048559A">
        <w:rPr>
          <w:rFonts w:ascii="Arial" w:eastAsiaTheme="minorHAnsi" w:hAnsi="Arial" w:cs="Arial"/>
          <w:lang w:eastAsia="en-US"/>
        </w:rPr>
        <w:t xml:space="preserve"> Груз</w:t>
      </w:r>
      <w:r w:rsidR="005535EC">
        <w:rPr>
          <w:rFonts w:ascii="Arial" w:eastAsiaTheme="minorHAnsi" w:hAnsi="Arial" w:cs="Arial"/>
          <w:lang w:eastAsia="en-US"/>
        </w:rPr>
        <w:t>а</w:t>
      </w:r>
      <w:r w:rsidRPr="0048559A">
        <w:rPr>
          <w:rFonts w:ascii="Arial" w:eastAsiaTheme="minorHAnsi" w:hAnsi="Arial" w:cs="Arial"/>
          <w:lang w:eastAsia="en-US"/>
        </w:rPr>
        <w:t xml:space="preserve"> в Пункте назначения.</w:t>
      </w:r>
    </w:p>
    <w:p w14:paraId="054F8E5D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Груз – материальный объект, принятый Экспедитором или привлеченным им третьим лицом от Грузоотправителя и предназначенный для доставки Грузополучателю. </w:t>
      </w:r>
    </w:p>
    <w:p w14:paraId="116E53E7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Внутрироссийская перевозка - перемещение Грузов посредством любого вида транспорта в случае, если пункт отправления и пункт назначения расположены на территории Российской Федерации.</w:t>
      </w:r>
    </w:p>
    <w:p w14:paraId="509580C9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Международная перевозка - перемещение Грузов посредством любого вида транспорта в случае, если пункт отправления или пункт назначения расположен за пределами территории Российской Федерации.</w:t>
      </w:r>
    </w:p>
    <w:p w14:paraId="127A7DE2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Отгрузочные реквизиты –</w:t>
      </w:r>
      <w:r w:rsidR="00A34C8C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>предоставляем</w:t>
      </w:r>
      <w:r w:rsidR="00A34C8C">
        <w:rPr>
          <w:rFonts w:ascii="Arial" w:eastAsiaTheme="minorHAnsi" w:hAnsi="Arial" w:cs="Arial"/>
          <w:lang w:eastAsia="en-US"/>
        </w:rPr>
        <w:t>ые</w:t>
      </w:r>
      <w:r w:rsidRPr="0048559A">
        <w:rPr>
          <w:rFonts w:ascii="Arial" w:eastAsiaTheme="minorHAnsi" w:hAnsi="Arial" w:cs="Arial"/>
          <w:lang w:eastAsia="en-US"/>
        </w:rPr>
        <w:t xml:space="preserve"> Клиентом сведения о Грузополучателе и точном адресе (месте), в который осуществляется доставка Груза.</w:t>
      </w:r>
    </w:p>
    <w:p w14:paraId="003BF8EF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Перевозчик – лицо, осуществляющее перевозку Груза на основе договора перевозки.</w:t>
      </w:r>
    </w:p>
    <w:p w14:paraId="17C99449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Поручение – документ, содержащий перечень</w:t>
      </w:r>
      <w:r w:rsidR="00C61A61">
        <w:rPr>
          <w:rFonts w:ascii="Arial" w:eastAsiaTheme="minorHAnsi" w:hAnsi="Arial" w:cs="Arial"/>
          <w:lang w:eastAsia="en-US"/>
        </w:rPr>
        <w:t xml:space="preserve">, </w:t>
      </w:r>
      <w:r w:rsidRPr="0048559A">
        <w:rPr>
          <w:rFonts w:ascii="Arial" w:eastAsiaTheme="minorHAnsi" w:hAnsi="Arial" w:cs="Arial"/>
          <w:lang w:eastAsia="en-US"/>
        </w:rPr>
        <w:t>объемы</w:t>
      </w:r>
      <w:r w:rsidR="00C61A61">
        <w:rPr>
          <w:rFonts w:ascii="Arial" w:eastAsiaTheme="minorHAnsi" w:hAnsi="Arial" w:cs="Arial"/>
          <w:lang w:eastAsia="en-US"/>
        </w:rPr>
        <w:t>, условия оказания</w:t>
      </w:r>
      <w:r w:rsidRPr="0048559A">
        <w:rPr>
          <w:rFonts w:ascii="Arial" w:eastAsiaTheme="minorHAnsi" w:hAnsi="Arial" w:cs="Arial"/>
          <w:lang w:eastAsia="en-US"/>
        </w:rPr>
        <w:t xml:space="preserve"> услуг Экспедитор</w:t>
      </w:r>
      <w:r w:rsidR="00C61A61">
        <w:rPr>
          <w:rFonts w:ascii="Arial" w:eastAsiaTheme="minorHAnsi" w:hAnsi="Arial" w:cs="Arial"/>
          <w:lang w:eastAsia="en-US"/>
        </w:rPr>
        <w:t>ом</w:t>
      </w:r>
      <w:r w:rsidRPr="0048559A">
        <w:rPr>
          <w:rFonts w:ascii="Arial" w:eastAsiaTheme="minorHAnsi" w:hAnsi="Arial" w:cs="Arial"/>
          <w:lang w:eastAsia="en-US"/>
        </w:rPr>
        <w:t xml:space="preserve">. </w:t>
      </w:r>
    </w:p>
    <w:p w14:paraId="2B4A757C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Поставщик – организация, обеспечивающая поставку товара.</w:t>
      </w:r>
    </w:p>
    <w:p w14:paraId="6289EA65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Пункт Назначения (ПН) – точно указанный Клиентом в Поручении адрес (место), в который осуществляется доставка Груза и в котором осуществляется передача Груза Грузополучателю.</w:t>
      </w:r>
    </w:p>
    <w:p w14:paraId="5FF21AA0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Пункт Отправления (ПО) – точно указанный Клиентом в Поручении адрес (место), где Экспедитор производит прием Груза для доставки его в Пункт назначения.</w:t>
      </w:r>
    </w:p>
    <w:p w14:paraId="65F46894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ТН – транспортная накладная.</w:t>
      </w:r>
    </w:p>
    <w:p w14:paraId="6C5CEAA7" w14:textId="77777777" w:rsidR="00A513B6" w:rsidRPr="0048559A" w:rsidRDefault="00A513B6" w:rsidP="0048559A">
      <w:pPr>
        <w:spacing w:after="120"/>
        <w:ind w:left="567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Товаросопроводительная и разрешительная документация – оригиналы документов, необходимые для беспрепятственного осуществления перевозки Груза, содержащие количество и номенклатуру перевозимого Груза, сведения о перевозчике, Грузоотправителе и Грузополучателе. </w:t>
      </w:r>
    </w:p>
    <w:p w14:paraId="43A2F04B" w14:textId="77777777" w:rsidR="00A513B6" w:rsidRPr="0048559A" w:rsidRDefault="00A513B6" w:rsidP="0048559A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Транспортно-экспедиционные услуги (услуги) – предусмотренный Поручением комплекс услуг по организации перевозки Грузов любыми видами транспорта и оформлению перевозочных документов, документов для таможенных целей и других документов, необходимых для осуществления перевозок Грузов. </w:t>
      </w:r>
    </w:p>
    <w:p w14:paraId="5CE94F2D" w14:textId="77777777" w:rsidR="00A513B6" w:rsidRPr="0048559A" w:rsidRDefault="00A513B6" w:rsidP="0048559A">
      <w:pPr>
        <w:spacing w:after="120"/>
        <w:ind w:left="567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Транспортное средство (ТС) – железнодорожные, воздушные, водные или автомобильные транспортные средства.</w:t>
      </w:r>
    </w:p>
    <w:p w14:paraId="7D8F5AB2" w14:textId="77777777" w:rsidR="00A513B6" w:rsidRPr="00CB533F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CB533F">
        <w:rPr>
          <w:rFonts w:ascii="Arial" w:eastAsiaTheme="minorHAnsi" w:hAnsi="Arial" w:cs="Arial"/>
          <w:b/>
          <w:lang w:eastAsia="en-US"/>
        </w:rPr>
        <w:t>Предмет договора</w:t>
      </w:r>
    </w:p>
    <w:p w14:paraId="7F974756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Экспедитор на основании Поручения обязуется за вознаграждение и за счет Клиента оказывать или организовывать оказание транспортно-экспедиционных услуг при осуществлении внутрироссийской и международной перевозке Грузов, а Клиент обязуется оплачивать оказанные и принятые услуги Экспедитора.</w:t>
      </w:r>
    </w:p>
    <w:p w14:paraId="6998A500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Экспедитор обязуется оказывать или организовывать оказание транспортно-экспедиционных услуг при перевозке Грузов любыми видами транспорта. </w:t>
      </w:r>
    </w:p>
    <w:p w14:paraId="1FFEED75" w14:textId="77777777" w:rsidR="00A513B6" w:rsidRPr="0048559A" w:rsidRDefault="00A513B6" w:rsidP="0048559A">
      <w:pPr>
        <w:pStyle w:val="Standard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kern w:val="0"/>
          <w:sz w:val="20"/>
          <w:szCs w:val="20"/>
          <w:lang w:eastAsia="ru-RU"/>
        </w:rPr>
        <w:t>Транспортно-экспедиционные услуги</w:t>
      </w:r>
      <w:r w:rsidRPr="0048559A">
        <w:rPr>
          <w:rFonts w:ascii="Arial" w:eastAsia="Times New Roman" w:hAnsi="Arial" w:cs="Arial"/>
          <w:sz w:val="20"/>
          <w:szCs w:val="20"/>
        </w:rPr>
        <w:t xml:space="preserve"> включают в себя следующие виды услуг:</w:t>
      </w:r>
    </w:p>
    <w:p w14:paraId="11E87008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>организация перевозки Груза любым видом транспорта из Пункта отправления до Пункта назначения;</w:t>
      </w:r>
    </w:p>
    <w:p w14:paraId="1D1EA42C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lastRenderedPageBreak/>
        <w:t>организация перевозки сопроводительных документов к Грузу;</w:t>
      </w:r>
    </w:p>
    <w:p w14:paraId="3B8CE77A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>перевозка Груз</w:t>
      </w:r>
      <w:r w:rsidR="00C11CF0">
        <w:rPr>
          <w:rFonts w:ascii="Arial" w:eastAsia="Times New Roman" w:hAnsi="Arial" w:cs="Arial"/>
          <w:sz w:val="20"/>
          <w:szCs w:val="20"/>
        </w:rPr>
        <w:t>а</w:t>
      </w:r>
      <w:r w:rsidRPr="0048559A">
        <w:rPr>
          <w:rFonts w:ascii="Arial" w:eastAsia="Times New Roman" w:hAnsi="Arial" w:cs="Arial"/>
          <w:sz w:val="20"/>
          <w:szCs w:val="20"/>
        </w:rPr>
        <w:t xml:space="preserve"> с объявленной ценностью;</w:t>
      </w:r>
    </w:p>
    <w:p w14:paraId="279915B4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 xml:space="preserve">организация перевозки Груза с обеспечением определенного температурного режима; </w:t>
      </w:r>
    </w:p>
    <w:p w14:paraId="36E260D3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 xml:space="preserve">обеспечение </w:t>
      </w:r>
      <w:r w:rsidRPr="0048559A">
        <w:rPr>
          <w:rFonts w:ascii="Arial" w:eastAsiaTheme="minorHAnsi" w:hAnsi="Arial" w:cs="Arial"/>
          <w:sz w:val="20"/>
          <w:szCs w:val="20"/>
        </w:rPr>
        <w:t>сохранности Груза от климатического воздействия (укрытие брезентом и т.д.);</w:t>
      </w:r>
    </w:p>
    <w:p w14:paraId="041F0B60" w14:textId="77777777" w:rsidR="00A513B6" w:rsidRPr="0048559A" w:rsidRDefault="00A513B6" w:rsidP="00C61A61">
      <w:pPr>
        <w:pStyle w:val="Standard"/>
        <w:numPr>
          <w:ilvl w:val="0"/>
          <w:numId w:val="4"/>
        </w:numPr>
        <w:tabs>
          <w:tab w:val="left" w:pos="1134"/>
        </w:tabs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>возврат сопроводительных документов с отметкой Грузополучателя о принятии Груза;</w:t>
      </w:r>
    </w:p>
    <w:p w14:paraId="360412BB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 xml:space="preserve">проверка количества грузовых мест в соответствии с сопроводительными </w:t>
      </w:r>
      <w:r w:rsidR="00C11CF0">
        <w:rPr>
          <w:rFonts w:ascii="Arial" w:eastAsia="Times New Roman" w:hAnsi="Arial" w:cs="Arial"/>
          <w:sz w:val="20"/>
          <w:szCs w:val="20"/>
        </w:rPr>
        <w:t>документами</w:t>
      </w:r>
      <w:r w:rsidRPr="0048559A">
        <w:rPr>
          <w:rFonts w:ascii="Arial" w:eastAsia="Times New Roman" w:hAnsi="Arial" w:cs="Arial"/>
          <w:sz w:val="20"/>
          <w:szCs w:val="20"/>
        </w:rPr>
        <w:t>;</w:t>
      </w:r>
    </w:p>
    <w:p w14:paraId="554F53E5" w14:textId="665E92FF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Theme="minorHAnsi" w:hAnsi="Arial" w:cs="Arial"/>
          <w:sz w:val="20"/>
          <w:szCs w:val="20"/>
        </w:rPr>
        <w:t>представление интересов Клиента в таможенных</w:t>
      </w:r>
      <w:r w:rsidR="009A421A">
        <w:rPr>
          <w:rFonts w:ascii="Arial" w:eastAsiaTheme="minorHAnsi" w:hAnsi="Arial" w:cs="Arial"/>
          <w:sz w:val="20"/>
          <w:szCs w:val="20"/>
        </w:rPr>
        <w:t xml:space="preserve"> (при международной перевозке)</w:t>
      </w:r>
      <w:r w:rsidRPr="0048559A">
        <w:rPr>
          <w:rFonts w:ascii="Arial" w:eastAsiaTheme="minorHAnsi" w:hAnsi="Arial" w:cs="Arial"/>
          <w:sz w:val="20"/>
          <w:szCs w:val="20"/>
        </w:rPr>
        <w:t>, санитарно-эпидемиологических и иных органах, в том числе при необходимости подача соответствующих документов;</w:t>
      </w:r>
    </w:p>
    <w:p w14:paraId="5F52485D" w14:textId="45F9E192" w:rsidR="00A513B6" w:rsidRPr="0048559A" w:rsidRDefault="009A421A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пере</w:t>
      </w:r>
      <w:r w:rsidR="00A513B6" w:rsidRPr="0048559A">
        <w:rPr>
          <w:rFonts w:ascii="Arial" w:eastAsia="Times New Roman" w:hAnsi="Arial" w:cs="Arial"/>
          <w:sz w:val="20"/>
          <w:szCs w:val="20"/>
        </w:rPr>
        <w:t>упаковка Груза</w:t>
      </w:r>
      <w:r>
        <w:rPr>
          <w:rFonts w:ascii="Arial" w:eastAsia="Times New Roman" w:hAnsi="Arial" w:cs="Arial"/>
          <w:sz w:val="20"/>
          <w:szCs w:val="20"/>
        </w:rPr>
        <w:t xml:space="preserve"> в пути в случае повреждения упаковки по согласованию Сторон</w:t>
      </w:r>
      <w:r w:rsidR="00A513B6" w:rsidRPr="0048559A">
        <w:rPr>
          <w:rFonts w:ascii="Arial" w:eastAsia="Times New Roman" w:hAnsi="Arial" w:cs="Arial"/>
          <w:sz w:val="20"/>
          <w:szCs w:val="20"/>
        </w:rPr>
        <w:t>;</w:t>
      </w:r>
    </w:p>
    <w:p w14:paraId="72AEFF42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59A">
        <w:rPr>
          <w:rFonts w:ascii="Arial" w:eastAsia="Times New Roman" w:hAnsi="Arial" w:cs="Arial"/>
          <w:sz w:val="20"/>
          <w:szCs w:val="20"/>
        </w:rPr>
        <w:t>организация страхования Груза;</w:t>
      </w:r>
    </w:p>
    <w:p w14:paraId="5602AB99" w14:textId="1D4FA0EB" w:rsidR="00A513B6" w:rsidRPr="0048559A" w:rsidRDefault="00A513B6" w:rsidP="00C61A61">
      <w:pPr>
        <w:pStyle w:val="a3"/>
        <w:numPr>
          <w:ilvl w:val="0"/>
          <w:numId w:val="4"/>
        </w:numPr>
        <w:spacing w:after="120"/>
        <w:ind w:left="567" w:hanging="425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осуществление таможенных операций, связанных с предъявлением товаров таможенным органам, размещением на складах временного хранения</w:t>
      </w:r>
      <w:r w:rsidR="009A421A">
        <w:rPr>
          <w:rFonts w:ascii="Arial" w:eastAsiaTheme="minorHAnsi" w:hAnsi="Arial" w:cs="Arial"/>
          <w:lang w:eastAsia="en-US"/>
        </w:rPr>
        <w:t xml:space="preserve"> при международной перевозке</w:t>
      </w:r>
      <w:r w:rsidRPr="0048559A">
        <w:rPr>
          <w:rFonts w:ascii="Arial" w:eastAsiaTheme="minorHAnsi" w:hAnsi="Arial" w:cs="Arial"/>
          <w:lang w:eastAsia="en-US"/>
        </w:rPr>
        <w:t xml:space="preserve">; </w:t>
      </w:r>
    </w:p>
    <w:p w14:paraId="5EB80F7A" w14:textId="77777777" w:rsidR="00A513B6" w:rsidRPr="0048559A" w:rsidRDefault="00A513B6" w:rsidP="00C61A61">
      <w:pPr>
        <w:pStyle w:val="Standard"/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48559A">
        <w:rPr>
          <w:rFonts w:ascii="Arial" w:eastAsiaTheme="minorHAnsi" w:hAnsi="Arial" w:cs="Arial"/>
          <w:sz w:val="20"/>
          <w:szCs w:val="20"/>
        </w:rPr>
        <w:t xml:space="preserve">иные грузовые операции и услуги, согласованные сторонами в Поручениях. </w:t>
      </w:r>
    </w:p>
    <w:p w14:paraId="0BFF4F8A" w14:textId="77777777" w:rsidR="002B2233" w:rsidRPr="00E57BB2" w:rsidRDefault="002B2233" w:rsidP="002B2233">
      <w:pPr>
        <w:pStyle w:val="Standard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E57BB2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Перечень и объем оказываемых услуг определяются сторонами в Плане оказания услуг (Приложение № 1 к Договору) и уточняется в Поручении (по форме Поручения предусмотрена в </w:t>
      </w:r>
      <w:r w:rsidRPr="00E57BB2">
        <w:rPr>
          <w:rFonts w:ascii="Arial" w:hAnsi="Arial" w:cs="Arial"/>
          <w:sz w:val="20"/>
          <w:szCs w:val="20"/>
        </w:rPr>
        <w:t>Приложении № 2 к Договору</w:t>
      </w:r>
      <w:r w:rsidRPr="00E57BB2">
        <w:rPr>
          <w:rFonts w:ascii="Arial" w:eastAsia="Times New Roman" w:hAnsi="Arial" w:cs="Arial"/>
          <w:kern w:val="0"/>
          <w:sz w:val="20"/>
          <w:szCs w:val="20"/>
          <w:lang w:eastAsia="ru-RU"/>
        </w:rPr>
        <w:t>.</w:t>
      </w:r>
    </w:p>
    <w:p w14:paraId="5C9B1941" w14:textId="77777777" w:rsidR="002B2233" w:rsidRPr="0048559A" w:rsidRDefault="002B2233" w:rsidP="00CC1328">
      <w:pPr>
        <w:pStyle w:val="Standard"/>
        <w:spacing w:after="12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14:paraId="4524AE53" w14:textId="77777777" w:rsidR="00A513B6" w:rsidRPr="00CB533F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CB533F">
        <w:rPr>
          <w:rFonts w:ascii="Arial" w:hAnsi="Arial" w:cs="Arial"/>
          <w:b/>
        </w:rPr>
        <w:t>Порядок оказания услуг</w:t>
      </w:r>
    </w:p>
    <w:p w14:paraId="2B408C95" w14:textId="5F048293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Клиент за 3 (Три) календарных дня до предполагаемой даты осуществления перевозки направляет Экспедитору с адреса электронной почты </w:t>
      </w:r>
      <w:r w:rsidR="008E0E66">
        <w:rPr>
          <w:rFonts w:ascii="Arial" w:hAnsi="Arial" w:cs="Arial"/>
        </w:rPr>
        <w:t>_________</w:t>
      </w:r>
      <w:r w:rsidR="008E0E66" w:rsidRPr="008E0E66">
        <w:rPr>
          <w:rFonts w:ascii="Arial" w:hAnsi="Arial" w:cs="Arial"/>
        </w:rPr>
        <w:t>@</w:t>
      </w:r>
      <w:r w:rsidRPr="0048559A">
        <w:rPr>
          <w:rFonts w:ascii="Arial" w:hAnsi="Arial" w:cs="Arial"/>
        </w:rPr>
        <w:t xml:space="preserve">irkutskoil.ru (далее – электронная почта Клиента) Поручение Экспедитора </w:t>
      </w:r>
      <w:r w:rsidRPr="00A34C8C">
        <w:rPr>
          <w:rFonts w:ascii="Arial" w:hAnsi="Arial" w:cs="Arial"/>
        </w:rPr>
        <w:t xml:space="preserve">(п. </w:t>
      </w:r>
      <w:r w:rsidRPr="00A34C8C">
        <w:rPr>
          <w:rFonts w:ascii="Arial" w:hAnsi="Arial" w:cs="Arial"/>
        </w:rPr>
        <w:fldChar w:fldCharType="begin"/>
      </w:r>
      <w:r w:rsidRPr="00A34C8C">
        <w:rPr>
          <w:rFonts w:ascii="Arial" w:hAnsi="Arial" w:cs="Arial"/>
        </w:rPr>
        <w:instrText xml:space="preserve"> REF _Ref145251796 \r \h </w:instrText>
      </w:r>
      <w:r w:rsidR="0048559A" w:rsidRPr="00A34C8C">
        <w:rPr>
          <w:rFonts w:ascii="Arial" w:hAnsi="Arial" w:cs="Arial"/>
        </w:rPr>
        <w:instrText xml:space="preserve"> \* MERGEFORMAT </w:instrText>
      </w:r>
      <w:r w:rsidRPr="00A34C8C">
        <w:rPr>
          <w:rFonts w:ascii="Arial" w:hAnsi="Arial" w:cs="Arial"/>
        </w:rPr>
      </w:r>
      <w:r w:rsidRPr="00A34C8C">
        <w:rPr>
          <w:rFonts w:ascii="Arial" w:hAnsi="Arial" w:cs="Arial"/>
        </w:rPr>
        <w:fldChar w:fldCharType="separate"/>
      </w:r>
      <w:r w:rsidR="00A0289D" w:rsidRPr="00A34C8C">
        <w:rPr>
          <w:rFonts w:ascii="Arial" w:hAnsi="Arial" w:cs="Arial"/>
        </w:rPr>
        <w:t>8.5</w:t>
      </w:r>
      <w:r w:rsidRPr="00A34C8C">
        <w:rPr>
          <w:rFonts w:ascii="Arial" w:hAnsi="Arial" w:cs="Arial"/>
        </w:rPr>
        <w:fldChar w:fldCharType="end"/>
      </w:r>
      <w:r w:rsidRPr="00A34C8C">
        <w:rPr>
          <w:rFonts w:ascii="Arial" w:hAnsi="Arial" w:cs="Arial"/>
        </w:rPr>
        <w:t>).</w:t>
      </w:r>
    </w:p>
    <w:p w14:paraId="665DEF37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144660773"/>
      <w:r w:rsidRPr="0048559A">
        <w:rPr>
          <w:rFonts w:ascii="Arial" w:hAnsi="Arial" w:cs="Arial"/>
        </w:rPr>
        <w:t>Поручение считается доставленным в дату, следующую за датой отправки. Поручение считается доставленным в дату отправки, если в данную дату поступит уведомление о доставке Поручения адресату.</w:t>
      </w:r>
      <w:bookmarkEnd w:id="0"/>
    </w:p>
    <w:p w14:paraId="3CAF0EEF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Поручение должно содержать достоверные и полные данные о характере Груза, его маркировке, весе, объеме, а также о количестве грузовых мест. В случае изменения содержащихся в Поручении данных о Грузе Клиент обязан незамедлительно сообщить об этом Экспедитору.</w:t>
      </w:r>
    </w:p>
    <w:p w14:paraId="22DCCDA1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Экспедитор в течение 1 (Одного) календарного дня с момента доставки Поручения (п. </w:t>
      </w:r>
      <w:r w:rsidRPr="0048559A">
        <w:rPr>
          <w:rFonts w:ascii="Arial" w:hAnsi="Arial" w:cs="Arial"/>
        </w:rPr>
        <w:fldChar w:fldCharType="begin"/>
      </w:r>
      <w:r w:rsidRPr="0048559A">
        <w:rPr>
          <w:rFonts w:ascii="Arial" w:hAnsi="Arial" w:cs="Arial"/>
        </w:rPr>
        <w:instrText xml:space="preserve"> REF _Ref144660773 \r \h  \* MERGEFORMAT </w:instrText>
      </w:r>
      <w:r w:rsidRPr="0048559A">
        <w:rPr>
          <w:rFonts w:ascii="Arial" w:hAnsi="Arial" w:cs="Arial"/>
        </w:rPr>
      </w:r>
      <w:r w:rsidRPr="0048559A">
        <w:rPr>
          <w:rFonts w:ascii="Arial" w:hAnsi="Arial" w:cs="Arial"/>
        </w:rPr>
        <w:fldChar w:fldCharType="separate"/>
      </w:r>
      <w:r w:rsidR="00A0289D">
        <w:rPr>
          <w:rFonts w:ascii="Arial" w:hAnsi="Arial" w:cs="Arial"/>
        </w:rPr>
        <w:t>3.2</w:t>
      </w:r>
      <w:r w:rsidRPr="0048559A">
        <w:rPr>
          <w:rFonts w:ascii="Arial" w:hAnsi="Arial" w:cs="Arial"/>
        </w:rPr>
        <w:fldChar w:fldCharType="end"/>
      </w:r>
      <w:r w:rsidRPr="0048559A">
        <w:rPr>
          <w:rFonts w:ascii="Arial" w:hAnsi="Arial" w:cs="Arial"/>
        </w:rPr>
        <w:t xml:space="preserve"> Договора) ответным письмом согласовывает, либо направляет мотивированный отказ от принятия в работу Поручения Клиента, при этом все уточняющие вопросы решаются в рабочем порядке посредством обмена </w:t>
      </w:r>
      <w:r w:rsidR="00C40727">
        <w:rPr>
          <w:rFonts w:ascii="Arial" w:hAnsi="Arial" w:cs="Arial"/>
        </w:rPr>
        <w:t>письмами</w:t>
      </w:r>
      <w:r w:rsidR="00C40727" w:rsidRPr="0048559A">
        <w:rPr>
          <w:rFonts w:ascii="Arial" w:hAnsi="Arial" w:cs="Arial"/>
        </w:rPr>
        <w:t xml:space="preserve"> </w:t>
      </w:r>
      <w:r w:rsidRPr="0048559A">
        <w:rPr>
          <w:rFonts w:ascii="Arial" w:hAnsi="Arial" w:cs="Arial"/>
        </w:rPr>
        <w:t>по электронной почте.</w:t>
      </w:r>
    </w:p>
    <w:p w14:paraId="0BC9550F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В подтверждение факта получения Груза от Клиента либо от Грузоотправителя для перевозки Экспедитором, Экспедитор выдает Клиенту Экспедиторскую расписку (по форме Приложения № 2 к Договору), а также копию надлежащим образом оформленного соответствующего транспортного документа. Экспедиторская расписка должна содержать достоверные и полные данные о Грузе. </w:t>
      </w:r>
    </w:p>
    <w:p w14:paraId="45D0E36F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В случае необходимости Клиент </w:t>
      </w:r>
      <w:r w:rsidR="00EE6DE5">
        <w:rPr>
          <w:rFonts w:ascii="Arial" w:hAnsi="Arial" w:cs="Arial"/>
        </w:rPr>
        <w:t>выдает</w:t>
      </w:r>
      <w:r w:rsidRPr="0048559A">
        <w:rPr>
          <w:rFonts w:ascii="Arial" w:hAnsi="Arial" w:cs="Arial"/>
        </w:rPr>
        <w:t xml:space="preserve"> Экспедитору надлежаще оформленную доверенность для совершения соответствующих операций в отношении Грузов Клиента.</w:t>
      </w:r>
    </w:p>
    <w:p w14:paraId="79B201FF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В случае, если Экспедитор принимает Груз Клиента на складское хранение, Экспедитор выдает Клиенту Складскую расписку (квитанцию), бланк которой утвержден Приказом Минтранса РФ от 11 февраля 2008 г. № 23 «Об утверждении Порядка оформления и форм экспедиторских документов». </w:t>
      </w:r>
    </w:p>
    <w:p w14:paraId="3D038A53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Оказание услуг осуществляется Экспедитором в соответствии с Общими условиями договоров, Договором, Поручениями, а также установленными нормами и требованиями законодательства РФ, включая, но не ограничиваясь Правилами транспортно-экспедиционной деятельности, утвержденными Постановлением Правительства РФ от 08.09.2006г. № 554, Национальным стандартом Российской Федерации (ГОСТ Р 52298-2004) «Услуги транспортно-экспедиторские. Общие требования» (далее – Национальный Стандарт), а также международными соглашениями (транспортными конвенциями), содержащими нормы, регулирующие перевозки Грузов. </w:t>
      </w:r>
    </w:p>
    <w:p w14:paraId="4BDE6134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lastRenderedPageBreak/>
        <w:t>Объем фактически оказанных услуг по соответствующему Поручению уточняется в подписанном сторонами Акте сдачи-приемки оказанных услуг или универсальном передаточном документе (далее - УПД).</w:t>
      </w:r>
    </w:p>
    <w:p w14:paraId="2D43D392" w14:textId="77777777" w:rsidR="00A513B6" w:rsidRPr="00CB533F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CB533F">
        <w:rPr>
          <w:rFonts w:ascii="Arial" w:eastAsiaTheme="minorHAnsi" w:hAnsi="Arial" w:cs="Arial"/>
          <w:b/>
          <w:lang w:eastAsia="en-US"/>
        </w:rPr>
        <w:t>Права и обязанности сторон</w:t>
      </w:r>
    </w:p>
    <w:p w14:paraId="1E184D0D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Права Экспедитора:</w:t>
      </w:r>
    </w:p>
    <w:p w14:paraId="2550AA5D" w14:textId="77777777" w:rsidR="00A513B6" w:rsidRPr="0048559A" w:rsidRDefault="00EE6DE5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П</w:t>
      </w:r>
      <w:r w:rsidR="00A513B6" w:rsidRPr="0048559A">
        <w:rPr>
          <w:rFonts w:ascii="Arial" w:hAnsi="Arial" w:cs="Arial"/>
        </w:rPr>
        <w:t xml:space="preserve">ривлекать собственные </w:t>
      </w:r>
      <w:r w:rsidR="00E82F13">
        <w:rPr>
          <w:rFonts w:ascii="Arial" w:hAnsi="Arial" w:cs="Arial"/>
        </w:rPr>
        <w:t>ТС</w:t>
      </w:r>
      <w:r w:rsidR="00A513B6" w:rsidRPr="0048559A">
        <w:rPr>
          <w:rFonts w:ascii="Arial" w:hAnsi="Arial" w:cs="Arial"/>
        </w:rPr>
        <w:t xml:space="preserve"> (принадлежащие Экспедитору на праве собственности, аренды (лизинга) и иных законных основаниях), а также заключать от своего имени договоры перевозки Груза, обеспечивать отправку и получение Груза, а также осуществлять другие обязанности, связанные с перевозкой согласно Поручению с привлечением третьих лиц. При этом Экспедитор отвечает за действия соисполнителей, как за свои собственные.</w:t>
      </w:r>
      <w:r w:rsidR="00A513B6" w:rsidRPr="0048559A">
        <w:rPr>
          <w:rFonts w:ascii="Arial" w:eastAsiaTheme="minorHAnsi" w:hAnsi="Arial" w:cs="Arial"/>
          <w:lang w:eastAsia="en-US"/>
        </w:rPr>
        <w:t xml:space="preserve"> </w:t>
      </w:r>
    </w:p>
    <w:p w14:paraId="22A485EF" w14:textId="77777777" w:rsidR="00A513B6" w:rsidRPr="00E82F13" w:rsidRDefault="00A513B6" w:rsidP="00E82F13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Производить оплату необходимых для надлежащего оказания услуг по соответствующему Поручению платежей, возложенных на Клиента.</w:t>
      </w:r>
    </w:p>
    <w:p w14:paraId="1CB2D4A1" w14:textId="3BDE556B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По согласованию с Клиентом изменять маршрут перевозки Груза исходя из интересов Клиента.</w:t>
      </w:r>
    </w:p>
    <w:p w14:paraId="1393DDD0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Не приступать к исполнению обязательств, предусмотренных Договором, до предоставления Клиентом необходимых документов, а также информации о свойствах Груза, об условиях его перевозки, иной информации, необходимой для исполнения Экспедитором своих обязательств. В случае предоставления неполной информации, Экспедитор по электронной почте либо устно запрашивает у Клиента необходимые дополнительные данные. </w:t>
      </w:r>
    </w:p>
    <w:p w14:paraId="2AB12651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Обязанности Экспедитора:</w:t>
      </w:r>
    </w:p>
    <w:p w14:paraId="6917BC47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Оказать услуги в соответствии с условиями Договора, Поручения</w:t>
      </w:r>
      <w:r w:rsidR="00E82F13">
        <w:rPr>
          <w:rFonts w:ascii="Arial" w:eastAsiaTheme="minorHAnsi" w:hAnsi="Arial" w:cs="Arial"/>
          <w:lang w:eastAsia="en-US"/>
        </w:rPr>
        <w:t>, Общими условиями договоров,</w:t>
      </w:r>
      <w:r w:rsidRPr="0048559A">
        <w:rPr>
          <w:rFonts w:ascii="Arial" w:eastAsiaTheme="minorHAnsi" w:hAnsi="Arial" w:cs="Arial"/>
          <w:lang w:eastAsia="en-US"/>
        </w:rPr>
        <w:t xml:space="preserve"> действующим законодательством РФ, нормами международного права, иными нормами, регулирующими транспортные перевозки.</w:t>
      </w:r>
    </w:p>
    <w:p w14:paraId="4E9EDB3D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В случаях, когда это предусмотрено соответствующими нормами, обеспечить наличие разрешений компетентных органов/лицензий на право оказания услуг/выполнение работ, требующих наличия таких специальных разрешений/лицензий. </w:t>
      </w:r>
    </w:p>
    <w:p w14:paraId="3F4D9F22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Доставлять Грузы и/или организовывать доставку Грузов в </w:t>
      </w:r>
      <w:r w:rsidR="00E82F13">
        <w:rPr>
          <w:rFonts w:ascii="Arial" w:eastAsiaTheme="minorHAnsi" w:hAnsi="Arial" w:cs="Arial"/>
          <w:lang w:eastAsia="en-US"/>
        </w:rPr>
        <w:t>П</w:t>
      </w:r>
      <w:r w:rsidRPr="0048559A">
        <w:rPr>
          <w:rFonts w:ascii="Arial" w:eastAsiaTheme="minorHAnsi" w:hAnsi="Arial" w:cs="Arial"/>
          <w:lang w:eastAsia="en-US"/>
        </w:rPr>
        <w:t xml:space="preserve">ункт назначения, и передавать его надлежаще уполномоченному лицу Клиента (Грузополучателю). </w:t>
      </w:r>
    </w:p>
    <w:p w14:paraId="1FDEAB61" w14:textId="5B7FC761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Осуществлять за свой счет оплату погрузочно-разгрузочных работ, провозного тарифа, хранения, расходов, связанных с инспекцией Груза различными государственными органами и иных платежей, необходимых для перевозки, перевалки, хранения, инспектирования и/или прочих операций с Грузом Клиента по всему маршруту экспедирования, в соответствии с условиями, согласованными Сторонами. Осуществлять за свой счет дополнительные платежи, оплачивать сборы, нести иные расходы, оплачивать штрафы и иные санкции, которые не были заранее предусмотрены Сторонами, однако обусловлены процессом и целями исполнения Договора.</w:t>
      </w:r>
    </w:p>
    <w:p w14:paraId="3C615B6A" w14:textId="6F2FB439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Обеспечить подачу ТС в ПО в порядке и сроки, определенные в Поручении.</w:t>
      </w:r>
    </w:p>
    <w:p w14:paraId="7DFCCDAB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Самостоятельно определять типы и количество </w:t>
      </w:r>
      <w:r w:rsidR="00753942">
        <w:rPr>
          <w:rFonts w:ascii="Arial" w:eastAsiaTheme="minorHAnsi" w:hAnsi="Arial" w:cs="Arial"/>
          <w:lang w:eastAsia="en-US"/>
        </w:rPr>
        <w:t>ТС</w:t>
      </w:r>
      <w:r w:rsidRPr="0048559A">
        <w:rPr>
          <w:rFonts w:ascii="Arial" w:eastAsiaTheme="minorHAnsi" w:hAnsi="Arial" w:cs="Arial"/>
          <w:lang w:eastAsia="en-US"/>
        </w:rPr>
        <w:t xml:space="preserve">, если иное не указано в Поручении. Обеспечивать подачу </w:t>
      </w:r>
      <w:r w:rsidR="00753942">
        <w:rPr>
          <w:rFonts w:ascii="Arial" w:eastAsiaTheme="minorHAnsi" w:hAnsi="Arial" w:cs="Arial"/>
          <w:lang w:eastAsia="en-US"/>
        </w:rPr>
        <w:t>ТС</w:t>
      </w:r>
      <w:r w:rsidR="00753942" w:rsidRPr="0048559A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>требуемых типов, технически исправных, в состоянии, пригодном для перевозки Груза и в требуемом. ТС должны соответствовать всем санитарным, коммерческим и техническим требованиям, предъявляемым в соответствии с Договором, Поручением, действующим законодательством РФ (с соответствующими разрешительными документами при необходимости).</w:t>
      </w:r>
    </w:p>
    <w:p w14:paraId="325EBD70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Экспедитор гарантирует оказание услуг персоналом, прошедшим все необходимые инструктажи, обучение, проверки знаний по основной профессии, в соответствии с видом и опасностью оказываемых услуг, имеющим практику эксплуатации оборудования и ТС соответствующего типа.</w:t>
      </w:r>
    </w:p>
    <w:p w14:paraId="5CE79FB0" w14:textId="61EA895D" w:rsidR="00A513B6" w:rsidRPr="0048559A" w:rsidRDefault="00A513B6" w:rsidP="004144D4">
      <w:pPr>
        <w:pStyle w:val="a3"/>
        <w:numPr>
          <w:ilvl w:val="2"/>
          <w:numId w:val="1"/>
        </w:numPr>
        <w:tabs>
          <w:tab w:val="left" w:pos="709"/>
        </w:tabs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Проверять достоверность представленных Клиентом документов, а также информации о свойствах Груза, условиях его перевозки и иной информации, необходимой для надлежащего и своевременного исполнения Экспедитором своих обязанностей по Договору.</w:t>
      </w:r>
    </w:p>
    <w:p w14:paraId="3CE5FCC7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Осуществлять контроль над перемещением Груза на всем пути следования, независимо от того какими привлеченными </w:t>
      </w:r>
      <w:r w:rsidR="00E82F13">
        <w:rPr>
          <w:rFonts w:ascii="Arial" w:eastAsiaTheme="minorHAnsi" w:hAnsi="Arial" w:cs="Arial"/>
          <w:lang w:eastAsia="en-US"/>
        </w:rPr>
        <w:t>ТС</w:t>
      </w:r>
      <w:r w:rsidRPr="0048559A">
        <w:rPr>
          <w:rFonts w:ascii="Arial" w:eastAsiaTheme="minorHAnsi" w:hAnsi="Arial" w:cs="Arial"/>
          <w:lang w:eastAsia="en-US"/>
        </w:rPr>
        <w:t xml:space="preserve"> третьих лиц осуществляется перевозка Грузов в рамках Договора.</w:t>
      </w:r>
    </w:p>
    <w:p w14:paraId="5E1F2FF7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Обеспечить информирование Клиента в течение 1 (одного) рабочего дня с момента такого запроса о статусе и местонахождении Груза путем </w:t>
      </w:r>
      <w:r w:rsidR="004144D4">
        <w:rPr>
          <w:rFonts w:ascii="Arial" w:eastAsiaTheme="minorHAnsi" w:hAnsi="Arial" w:cs="Arial"/>
          <w:lang w:eastAsia="en-US"/>
        </w:rPr>
        <w:t>направления</w:t>
      </w:r>
      <w:r w:rsidRPr="0048559A">
        <w:rPr>
          <w:rFonts w:ascii="Arial" w:eastAsiaTheme="minorHAnsi" w:hAnsi="Arial" w:cs="Arial"/>
          <w:lang w:eastAsia="en-US"/>
        </w:rPr>
        <w:t xml:space="preserve"> отчета о движении Груза</w:t>
      </w:r>
      <w:r w:rsidR="004144D4">
        <w:rPr>
          <w:rFonts w:ascii="Arial" w:eastAsiaTheme="minorHAnsi" w:hAnsi="Arial" w:cs="Arial"/>
          <w:lang w:eastAsia="en-US"/>
        </w:rPr>
        <w:t xml:space="preserve"> по электронной почте</w:t>
      </w:r>
      <w:r w:rsidRPr="0048559A">
        <w:rPr>
          <w:rFonts w:ascii="Arial" w:eastAsiaTheme="minorHAnsi" w:hAnsi="Arial" w:cs="Arial"/>
          <w:lang w:eastAsia="en-US"/>
        </w:rPr>
        <w:t xml:space="preserve">. </w:t>
      </w:r>
    </w:p>
    <w:p w14:paraId="6D7FF01E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lastRenderedPageBreak/>
        <w:t xml:space="preserve">По поручению Клиента заключать договоры страхования Грузов, в том числе от своего имени. </w:t>
      </w:r>
      <w:r w:rsidR="004144D4">
        <w:rPr>
          <w:rFonts w:ascii="Arial" w:eastAsiaTheme="minorHAnsi" w:hAnsi="Arial" w:cs="Arial"/>
          <w:lang w:eastAsia="en-US"/>
        </w:rPr>
        <w:t>О</w:t>
      </w:r>
      <w:r w:rsidRPr="0048559A">
        <w:rPr>
          <w:rFonts w:ascii="Arial" w:eastAsiaTheme="minorHAnsi" w:hAnsi="Arial" w:cs="Arial"/>
          <w:lang w:eastAsia="en-US"/>
        </w:rPr>
        <w:t xml:space="preserve">бъем страхового покрытия и иные условия страхования </w:t>
      </w:r>
      <w:r w:rsidR="004144D4">
        <w:rPr>
          <w:rFonts w:ascii="Arial" w:eastAsiaTheme="minorHAnsi" w:hAnsi="Arial" w:cs="Arial"/>
          <w:lang w:eastAsia="en-US"/>
        </w:rPr>
        <w:t xml:space="preserve">должны быть письменно согласованны </w:t>
      </w:r>
      <w:r w:rsidRPr="0048559A">
        <w:rPr>
          <w:rFonts w:ascii="Arial" w:eastAsiaTheme="minorHAnsi" w:hAnsi="Arial" w:cs="Arial"/>
          <w:lang w:eastAsia="en-US"/>
        </w:rPr>
        <w:t>с Клиентом</w:t>
      </w:r>
      <w:r w:rsidR="004144D4">
        <w:rPr>
          <w:rFonts w:ascii="Arial" w:eastAsiaTheme="minorHAnsi" w:hAnsi="Arial" w:cs="Arial"/>
          <w:lang w:eastAsia="en-US"/>
        </w:rPr>
        <w:t xml:space="preserve"> с</w:t>
      </w:r>
      <w:r w:rsidRPr="0048559A">
        <w:rPr>
          <w:rFonts w:ascii="Arial" w:eastAsiaTheme="minorHAnsi" w:hAnsi="Arial" w:cs="Arial"/>
          <w:lang w:eastAsia="en-US"/>
        </w:rPr>
        <w:t xml:space="preserve"> предоставлени</w:t>
      </w:r>
      <w:r w:rsidR="004144D4">
        <w:rPr>
          <w:rFonts w:ascii="Arial" w:eastAsiaTheme="minorHAnsi" w:hAnsi="Arial" w:cs="Arial"/>
          <w:lang w:eastAsia="en-US"/>
        </w:rPr>
        <w:t>ем</w:t>
      </w:r>
      <w:r w:rsidRPr="0048559A">
        <w:rPr>
          <w:rFonts w:ascii="Arial" w:eastAsiaTheme="minorHAnsi" w:hAnsi="Arial" w:cs="Arial"/>
          <w:lang w:eastAsia="en-US"/>
        </w:rPr>
        <w:t xml:space="preserve"> полного пакета документов по страхованию Клиенту. Любые изменения/дополнения в заключенные договоры страхования могут быть внесены Экспедитором только при получении письменного согласия Клиента.  </w:t>
      </w:r>
    </w:p>
    <w:p w14:paraId="602BA37C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При наступлении события с признаками страхового случая незамедлительно уведомить Клиента и предоставить Клиенту все имеющиеся у Экспедитора или у привлеченного третьего лица документы, а также иные документы, которые содержат информацию о страховом событии. При этом, пакет документов для получения страховой выплаты Клиент собирает и направляет собственными силами. </w:t>
      </w:r>
    </w:p>
    <w:p w14:paraId="052BBE2B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Оформлять доверенности для осуществления необходимых действий в рамках Договора, в том числе на прием Груза к перевозке.</w:t>
      </w:r>
    </w:p>
    <w:p w14:paraId="7A2B1D3B" w14:textId="77777777" w:rsidR="00A513B6" w:rsidRPr="00B858C8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Обеспечивать проверку правильности заполнения транспортных документов на перевозку Груза своим представителем.</w:t>
      </w:r>
    </w:p>
    <w:p w14:paraId="630D67AD" w14:textId="2ED7CC9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Принимать за свой счет все необходимые меры по обеспечению сохранности Грузов Клиента, в том числе следить за целостностью Грузов и тары, не допускать их порчи, повреждения или утраты во время перевозки Грузов. Если Груз предъявлен с повреждением тары (упаковки), с отсутствием тары (упаковки), в ненадлежащей таре (упаковке), что при перевозке может привести к его утрате, по</w:t>
      </w:r>
      <w:r w:rsidR="00B858C8">
        <w:rPr>
          <w:rFonts w:ascii="Arial" w:eastAsiaTheme="minorHAnsi" w:hAnsi="Arial" w:cs="Arial"/>
          <w:lang w:eastAsia="en-US"/>
        </w:rPr>
        <w:t>рче или повреждению, Экспедитор</w:t>
      </w:r>
      <w:r w:rsidR="004144D4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>не принима</w:t>
      </w:r>
      <w:r w:rsidR="005A1856">
        <w:rPr>
          <w:rFonts w:ascii="Arial" w:eastAsiaTheme="minorHAnsi" w:hAnsi="Arial" w:cs="Arial"/>
          <w:lang w:eastAsia="en-US"/>
        </w:rPr>
        <w:t>ет</w:t>
      </w:r>
      <w:r w:rsidRPr="0048559A">
        <w:rPr>
          <w:rFonts w:ascii="Arial" w:eastAsiaTheme="minorHAnsi" w:hAnsi="Arial" w:cs="Arial"/>
          <w:lang w:eastAsia="en-US"/>
        </w:rPr>
        <w:t xml:space="preserve"> Груз к перевозке. При обнаружении в процессе приема Груза к перевозке явных дефектов Груза (</w:t>
      </w:r>
      <w:r w:rsidR="004144D4">
        <w:rPr>
          <w:rFonts w:ascii="Arial" w:eastAsiaTheme="minorHAnsi" w:hAnsi="Arial" w:cs="Arial"/>
          <w:lang w:eastAsia="en-US"/>
        </w:rPr>
        <w:t>т.е. дефектов которые</w:t>
      </w:r>
      <w:r w:rsidRPr="0048559A">
        <w:rPr>
          <w:rFonts w:ascii="Arial" w:eastAsiaTheme="minorHAnsi" w:hAnsi="Arial" w:cs="Arial"/>
          <w:lang w:eastAsia="en-US"/>
        </w:rPr>
        <w:t xml:space="preserve"> могут быть определены визуально), несоответствия параметров Груза Поручению, расхождений по количеству, нарушение заводской упаковки</w:t>
      </w:r>
      <w:r w:rsidR="007565A5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>Груза, Экспедитор вправе отказаться от организации перевозки Груза или организовать принятие Груза Перевозчиком к перевозке с соответствующими замечаниями и/или оговорками, уведомив в течение одного рабочего дня об этом Клиента.</w:t>
      </w:r>
    </w:p>
    <w:p w14:paraId="144F52CF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Организовать прием Перевозчиком Груза в ПО к перевозке по количеству и комплектности (а в случае, если Груз упакован - организовать прием по количеству мест). </w:t>
      </w:r>
    </w:p>
    <w:p w14:paraId="42288573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Незамедлительно (в течение </w:t>
      </w:r>
      <w:r w:rsidR="005A1856">
        <w:rPr>
          <w:rFonts w:ascii="Arial" w:eastAsiaTheme="minorHAnsi" w:hAnsi="Arial" w:cs="Arial"/>
          <w:lang w:eastAsia="en-US"/>
        </w:rPr>
        <w:t>1 (</w:t>
      </w:r>
      <w:r w:rsidRPr="0048559A">
        <w:rPr>
          <w:rFonts w:ascii="Arial" w:eastAsiaTheme="minorHAnsi" w:hAnsi="Arial" w:cs="Arial"/>
          <w:lang w:eastAsia="en-US"/>
        </w:rPr>
        <w:t>одного</w:t>
      </w:r>
      <w:r w:rsidR="005A1856">
        <w:rPr>
          <w:rFonts w:ascii="Arial" w:eastAsiaTheme="minorHAnsi" w:hAnsi="Arial" w:cs="Arial"/>
          <w:lang w:eastAsia="en-US"/>
        </w:rPr>
        <w:t>)</w:t>
      </w:r>
      <w:r w:rsidRPr="0048559A">
        <w:rPr>
          <w:rFonts w:ascii="Arial" w:eastAsiaTheme="minorHAnsi" w:hAnsi="Arial" w:cs="Arial"/>
          <w:lang w:eastAsia="en-US"/>
        </w:rPr>
        <w:t xml:space="preserve"> календарного дня) по электронной почте или мобильной связи связаться с лицом, указанным в Поручении, и информировать Клиента обо всех случаях вынужденной задержки ТС в пути их следования, авариях, о любых случаях повреждения пломбы, утраты либо повреждения Груза, а также других обстоятельствах, препятствующих своевременной доставке Груза, либо угрожающих его сохранности,</w:t>
      </w:r>
      <w:r w:rsidR="005A1856">
        <w:rPr>
          <w:rFonts w:ascii="Arial" w:eastAsiaTheme="minorHAnsi" w:hAnsi="Arial" w:cs="Arial"/>
          <w:lang w:eastAsia="en-US"/>
        </w:rPr>
        <w:t xml:space="preserve"> а также</w:t>
      </w:r>
      <w:r w:rsidRPr="0048559A">
        <w:rPr>
          <w:rFonts w:ascii="Arial" w:eastAsiaTheme="minorHAnsi" w:hAnsi="Arial" w:cs="Arial"/>
          <w:lang w:eastAsia="en-US"/>
        </w:rPr>
        <w:t xml:space="preserve"> предостав</w:t>
      </w:r>
      <w:r w:rsidR="005A1856">
        <w:rPr>
          <w:rFonts w:ascii="Arial" w:eastAsiaTheme="minorHAnsi" w:hAnsi="Arial" w:cs="Arial"/>
          <w:lang w:eastAsia="en-US"/>
        </w:rPr>
        <w:t>ить в указанных срок</w:t>
      </w:r>
      <w:r w:rsidRPr="0048559A">
        <w:rPr>
          <w:rFonts w:ascii="Arial" w:eastAsiaTheme="minorHAnsi" w:hAnsi="Arial" w:cs="Arial"/>
          <w:lang w:eastAsia="en-US"/>
        </w:rPr>
        <w:t xml:space="preserve"> акт</w:t>
      </w:r>
      <w:r w:rsidR="005A1856">
        <w:rPr>
          <w:rFonts w:ascii="Arial" w:eastAsiaTheme="minorHAnsi" w:hAnsi="Arial" w:cs="Arial"/>
          <w:lang w:eastAsia="en-US"/>
        </w:rPr>
        <w:t>ы</w:t>
      </w:r>
      <w:r w:rsidRPr="0048559A">
        <w:rPr>
          <w:rFonts w:ascii="Arial" w:eastAsiaTheme="minorHAnsi" w:hAnsi="Arial" w:cs="Arial"/>
          <w:lang w:eastAsia="en-US"/>
        </w:rPr>
        <w:t xml:space="preserve">, либо </w:t>
      </w:r>
      <w:r w:rsidR="005A1856">
        <w:rPr>
          <w:rFonts w:ascii="Arial" w:eastAsiaTheme="minorHAnsi" w:hAnsi="Arial" w:cs="Arial"/>
          <w:lang w:eastAsia="en-US"/>
        </w:rPr>
        <w:t>иные</w:t>
      </w:r>
      <w:r w:rsidRPr="0048559A">
        <w:rPr>
          <w:rFonts w:ascii="Arial" w:eastAsiaTheme="minorHAnsi" w:hAnsi="Arial" w:cs="Arial"/>
          <w:lang w:eastAsia="en-US"/>
        </w:rPr>
        <w:t xml:space="preserve"> подтверждающи</w:t>
      </w:r>
      <w:r w:rsidR="005A1856">
        <w:rPr>
          <w:rFonts w:ascii="Arial" w:eastAsiaTheme="minorHAnsi" w:hAnsi="Arial" w:cs="Arial"/>
          <w:lang w:eastAsia="en-US"/>
        </w:rPr>
        <w:t>е</w:t>
      </w:r>
      <w:r w:rsidRPr="0048559A">
        <w:rPr>
          <w:rFonts w:ascii="Arial" w:eastAsiaTheme="minorHAnsi" w:hAnsi="Arial" w:cs="Arial"/>
          <w:lang w:eastAsia="en-US"/>
        </w:rPr>
        <w:t xml:space="preserve"> документ</w:t>
      </w:r>
      <w:r w:rsidR="005A1856">
        <w:rPr>
          <w:rFonts w:ascii="Arial" w:eastAsiaTheme="minorHAnsi" w:hAnsi="Arial" w:cs="Arial"/>
          <w:lang w:eastAsia="en-US"/>
        </w:rPr>
        <w:t>ы</w:t>
      </w:r>
      <w:r w:rsidRPr="0048559A">
        <w:rPr>
          <w:rFonts w:ascii="Arial" w:eastAsiaTheme="minorHAnsi" w:hAnsi="Arial" w:cs="Arial"/>
          <w:lang w:eastAsia="en-US"/>
        </w:rPr>
        <w:t>, оформленны</w:t>
      </w:r>
      <w:r w:rsidR="005A1856">
        <w:rPr>
          <w:rFonts w:ascii="Arial" w:eastAsiaTheme="minorHAnsi" w:hAnsi="Arial" w:cs="Arial"/>
          <w:lang w:eastAsia="en-US"/>
        </w:rPr>
        <w:t>е</w:t>
      </w:r>
      <w:r w:rsidRPr="0048559A">
        <w:rPr>
          <w:rFonts w:ascii="Arial" w:eastAsiaTheme="minorHAnsi" w:hAnsi="Arial" w:cs="Arial"/>
          <w:lang w:eastAsia="en-US"/>
        </w:rPr>
        <w:t xml:space="preserve"> в установленном законодательством РФ или международными нормами порядке. При этом Экспедитор обязан принять все возможные меры для устранения таких обстоятельств или уменьшения негативных последствий от их возникновения. </w:t>
      </w:r>
      <w:r w:rsidR="005A1856">
        <w:rPr>
          <w:rFonts w:ascii="Arial" w:eastAsiaTheme="minorHAnsi" w:hAnsi="Arial" w:cs="Arial"/>
          <w:lang w:eastAsia="en-US"/>
        </w:rPr>
        <w:t>Дальнейшие действия определяются Экспедитором с</w:t>
      </w:r>
      <w:r w:rsidRPr="0048559A">
        <w:rPr>
          <w:rFonts w:ascii="Arial" w:eastAsiaTheme="minorHAnsi" w:hAnsi="Arial" w:cs="Arial"/>
          <w:lang w:eastAsia="en-US"/>
        </w:rPr>
        <w:t xml:space="preserve"> учетом дополнительных указаний Клиента.</w:t>
      </w:r>
    </w:p>
    <w:p w14:paraId="279453BC" w14:textId="27D07EB8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Организовать за свой счет погрузо-разгрузочные работы, упаковку, хранение, накопление</w:t>
      </w:r>
      <w:r w:rsidR="007565A5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 xml:space="preserve">Груза и другие операции, сопутствующие процессу перевозки, если это необходимо для оказания Услуг и предусмотрено в Поручении. </w:t>
      </w:r>
    </w:p>
    <w:p w14:paraId="005D2DAA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Заполнять документы, необходимые для перевозки и ее организации, в строгом соответствии с Отгрузочными реквизитами, указанными Клиентом в Поручении.</w:t>
      </w:r>
    </w:p>
    <w:p w14:paraId="4959B997" w14:textId="77777777" w:rsidR="00A513B6" w:rsidRPr="007565A5" w:rsidRDefault="00EE6DE5" w:rsidP="007565A5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565A5">
        <w:rPr>
          <w:rFonts w:ascii="Arial" w:eastAsiaTheme="minorHAnsi" w:hAnsi="Arial" w:cs="Arial"/>
          <w:lang w:eastAsia="en-US"/>
        </w:rPr>
        <w:t xml:space="preserve">В случае необходимости отступления от </w:t>
      </w:r>
      <w:r w:rsidR="005A1856" w:rsidRPr="007565A5">
        <w:rPr>
          <w:rFonts w:ascii="Arial" w:eastAsiaTheme="minorHAnsi" w:hAnsi="Arial" w:cs="Arial"/>
          <w:lang w:eastAsia="en-US"/>
        </w:rPr>
        <w:t>условий</w:t>
      </w:r>
      <w:r w:rsidRPr="007565A5">
        <w:rPr>
          <w:rFonts w:ascii="Arial" w:eastAsiaTheme="minorHAnsi" w:hAnsi="Arial" w:cs="Arial"/>
          <w:lang w:eastAsia="en-US"/>
        </w:rPr>
        <w:t xml:space="preserve"> Поручени</w:t>
      </w:r>
      <w:r w:rsidR="005A1856" w:rsidRPr="007565A5">
        <w:rPr>
          <w:rFonts w:ascii="Arial" w:eastAsiaTheme="minorHAnsi" w:hAnsi="Arial" w:cs="Arial"/>
          <w:lang w:eastAsia="en-US"/>
        </w:rPr>
        <w:t>я</w:t>
      </w:r>
      <w:r w:rsidRPr="007565A5">
        <w:rPr>
          <w:rFonts w:ascii="Arial" w:eastAsiaTheme="minorHAnsi" w:hAnsi="Arial" w:cs="Arial"/>
          <w:lang w:eastAsia="en-US"/>
        </w:rPr>
        <w:t xml:space="preserve"> согласовывать такие отступления с Клиентом путем направления Клиенту соответствующего запроса по электронной почте. Клиент в течение 1 (Одного) рабочего дня после получения запроса Экспедитора согласовывает, либо не согласовывает отступления от указаний по соответствующему Поручению.  В случае, если в течение срока, указанного в настоящем пункте, Клиент не ответил на запрос Экспедитора, Экспедитор вправе отступить от данных ему Клиентом указаний, если по обстоятельствам ситуации такое отступление необходимо в интересах Клиента.</w:t>
      </w:r>
    </w:p>
    <w:p w14:paraId="1231B513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Права Клиента:</w:t>
      </w:r>
    </w:p>
    <w:p w14:paraId="17FC5014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В любое время запрашивать у Экспедитора информацию о нахождении и состоянии Груза.</w:t>
      </w:r>
    </w:p>
    <w:p w14:paraId="4598CF41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Объявить стоимость (ценность) Груза в ТН. Объявленная стоимость (ценность) Груза не должна превышать действительной стоимости Груза.</w:t>
      </w:r>
    </w:p>
    <w:p w14:paraId="1253CF1A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Указать в Поручении требования к ТС, размещению и креплению Груза в ТС, в случае если размещение и крепление Груза осуществляет Экспедитор, а также, иные требования к процессу оказания Услуг, которые являются обязательными для Экспедитора.</w:t>
      </w:r>
    </w:p>
    <w:p w14:paraId="343CCDCC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lastRenderedPageBreak/>
        <w:t xml:space="preserve">Осуществлять контроль и надзор за ходом и качеством оказываемых услуг, соблюдением сроков их выполнения, техническим состоянием предоставляемых </w:t>
      </w:r>
      <w:r w:rsidR="00E82F13">
        <w:rPr>
          <w:rFonts w:ascii="Arial" w:eastAsiaTheme="minorHAnsi" w:hAnsi="Arial" w:cs="Arial"/>
          <w:lang w:eastAsia="en-US"/>
        </w:rPr>
        <w:t>ТС</w:t>
      </w:r>
      <w:r w:rsidRPr="0048559A">
        <w:rPr>
          <w:rFonts w:ascii="Arial" w:eastAsiaTheme="minorHAnsi" w:hAnsi="Arial" w:cs="Arial"/>
          <w:lang w:eastAsia="en-US"/>
        </w:rPr>
        <w:t xml:space="preserve"> Экспедитора, условиями их эксплуатации, контролировать обеспечение безопасности перевозки и сохранности Груза (его крепление и размещение).</w:t>
      </w:r>
    </w:p>
    <w:p w14:paraId="1BAFCB2D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Поручить страхование Грузов Экспедитору с указанием Выгодоприобретателя - Клиента.</w:t>
      </w:r>
    </w:p>
    <w:p w14:paraId="42123C70" w14:textId="061D37CA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Изменить место доставки</w:t>
      </w:r>
      <w:r w:rsidR="007565A5">
        <w:rPr>
          <w:rFonts w:ascii="Arial" w:eastAsiaTheme="minorHAnsi" w:hAnsi="Arial" w:cs="Arial"/>
          <w:lang w:eastAsia="en-US"/>
        </w:rPr>
        <w:t xml:space="preserve"> </w:t>
      </w:r>
      <w:r w:rsidRPr="0048559A">
        <w:rPr>
          <w:rFonts w:ascii="Arial" w:eastAsiaTheme="minorHAnsi" w:hAnsi="Arial" w:cs="Arial"/>
          <w:lang w:eastAsia="en-US"/>
        </w:rPr>
        <w:t xml:space="preserve">не позднее 2 (Двух) рабочих дней до даты прибытия (отгрузки) Груза. </w:t>
      </w:r>
    </w:p>
    <w:p w14:paraId="50A56C47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Обязанности Клиента:</w:t>
      </w:r>
    </w:p>
    <w:p w14:paraId="7537C697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Выдавать Экспедитору Поручения в соответствии с положениями раздела 3 Договора. </w:t>
      </w:r>
    </w:p>
    <w:p w14:paraId="77CA9726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Предоставить Экспедитору документы и/или другую информацию об особых свойствах Груза, условиях его перевозки, а также информацию, необходимую по мнению Клиента, для надлежащего и своевременного исполнения Экспедитором обязанностей, предусмотренных Договором. </w:t>
      </w:r>
    </w:p>
    <w:p w14:paraId="5CBDDE8D" w14:textId="2DA029E2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Обеспечить силами лиц, указанных Клиентом, на дату приема Груза к перевозке наличие в ПО, указанном в Поручении, Груза и оформление всей необходимой Товаросопроводительной и разрешительной документации. </w:t>
      </w:r>
    </w:p>
    <w:p w14:paraId="7B0FB909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Выдать Экспедитору надлежащим образом оформленную доверенность, необходимую для исполнения обязательств по Договору.</w:t>
      </w:r>
    </w:p>
    <w:p w14:paraId="51F72F99" w14:textId="77777777" w:rsidR="00A513B6" w:rsidRPr="00CB533F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CB533F">
        <w:rPr>
          <w:rFonts w:ascii="Arial" w:eastAsiaTheme="minorHAnsi" w:hAnsi="Arial" w:cs="Arial"/>
          <w:b/>
          <w:lang w:eastAsia="en-US"/>
        </w:rPr>
        <w:t>Стоимость услуг</w:t>
      </w:r>
    </w:p>
    <w:p w14:paraId="12E9E18B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Стоимость услуг Экспедитора по Договору определяется в Поручениях, являющихся неотъемлемой частью Договора</w:t>
      </w:r>
      <w:r w:rsidR="00686495">
        <w:rPr>
          <w:rFonts w:ascii="Arial" w:eastAsiaTheme="minorHAnsi" w:hAnsi="Arial" w:cs="Arial"/>
          <w:lang w:eastAsia="en-US"/>
        </w:rPr>
        <w:t xml:space="preserve"> или в Приложении № ___ Стоимость услуг</w:t>
      </w:r>
      <w:r w:rsidRPr="0048559A">
        <w:rPr>
          <w:rFonts w:ascii="Arial" w:eastAsiaTheme="minorHAnsi" w:hAnsi="Arial" w:cs="Arial"/>
          <w:lang w:eastAsia="en-US"/>
        </w:rPr>
        <w:t xml:space="preserve">. </w:t>
      </w:r>
    </w:p>
    <w:p w14:paraId="411D4B21" w14:textId="358383D5" w:rsidR="00A513B6" w:rsidRDefault="00A513B6" w:rsidP="00E57BB2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Стоимость услуг включает в себя причитающееся Экспедитору вознаграждение, суммы, подлежащие выплате привлеченным Экспедитором третьим лицам, предусмотренные действующим законодательством РФ налоги и сборы, подлежащие уплате Экспедитором в связи с исполнением Договора, все издержки, которые Экспедитор может понести при исполнении услуг по Договору и Поручению Клиента</w:t>
      </w:r>
      <w:r w:rsidR="007D3229">
        <w:rPr>
          <w:rFonts w:ascii="Arial" w:eastAsiaTheme="minorHAnsi" w:hAnsi="Arial" w:cs="Arial"/>
          <w:lang w:eastAsia="en-US"/>
        </w:rPr>
        <w:t>.</w:t>
      </w:r>
      <w:r w:rsidRPr="0048559A">
        <w:rPr>
          <w:rFonts w:ascii="Arial" w:eastAsiaTheme="minorHAnsi" w:hAnsi="Arial" w:cs="Arial"/>
          <w:lang w:eastAsia="en-US"/>
        </w:rPr>
        <w:t xml:space="preserve"> </w:t>
      </w:r>
    </w:p>
    <w:p w14:paraId="7D2347EE" w14:textId="41B75369" w:rsidR="001E6BE6" w:rsidRPr="0048559A" w:rsidRDefault="001E6BE6" w:rsidP="00E57BB2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</w:t>
      </w:r>
      <w:r w:rsidRPr="001E6BE6">
        <w:rPr>
          <w:rFonts w:ascii="Arial" w:eastAsiaTheme="minorHAnsi" w:hAnsi="Arial" w:cs="Arial"/>
          <w:lang w:eastAsia="en-US"/>
        </w:rPr>
        <w:t>ополнительные расходы Экспедитора,</w:t>
      </w:r>
      <w:r>
        <w:rPr>
          <w:rFonts w:ascii="Arial" w:eastAsiaTheme="minorHAnsi" w:hAnsi="Arial" w:cs="Arial"/>
          <w:lang w:eastAsia="en-US"/>
        </w:rPr>
        <w:t xml:space="preserve"> за услуги,</w:t>
      </w:r>
      <w:r w:rsidRPr="001E6BE6">
        <w:rPr>
          <w:rFonts w:ascii="Arial" w:eastAsiaTheme="minorHAnsi" w:hAnsi="Arial" w:cs="Arial"/>
          <w:lang w:eastAsia="en-US"/>
        </w:rPr>
        <w:t xml:space="preserve"> которые не были предусмотрены при формировании Поручения, </w:t>
      </w:r>
      <w:r>
        <w:rPr>
          <w:rFonts w:ascii="Arial" w:eastAsiaTheme="minorHAnsi" w:hAnsi="Arial" w:cs="Arial"/>
          <w:lang w:eastAsia="en-US"/>
        </w:rPr>
        <w:t xml:space="preserve">оплачиваются </w:t>
      </w:r>
      <w:r w:rsidRPr="001E6BE6">
        <w:rPr>
          <w:rFonts w:ascii="Arial" w:eastAsiaTheme="minorHAnsi" w:hAnsi="Arial" w:cs="Arial"/>
          <w:lang w:eastAsia="en-US"/>
        </w:rPr>
        <w:t xml:space="preserve">Заказчиком </w:t>
      </w:r>
      <w:r>
        <w:rPr>
          <w:rFonts w:ascii="Arial" w:eastAsiaTheme="minorHAnsi" w:hAnsi="Arial" w:cs="Arial"/>
          <w:lang w:eastAsia="en-US"/>
        </w:rPr>
        <w:t>на основании подтверждающих документов.</w:t>
      </w:r>
    </w:p>
    <w:p w14:paraId="1BD8128C" w14:textId="77777777" w:rsidR="003449DF" w:rsidRPr="00151EA9" w:rsidRDefault="00615E74" w:rsidP="00151EA9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51EA9">
        <w:rPr>
          <w:rFonts w:ascii="Arial" w:eastAsiaTheme="minorHAnsi" w:hAnsi="Arial" w:cs="Arial"/>
          <w:lang w:eastAsia="en-US"/>
        </w:rPr>
        <w:t xml:space="preserve">Клиент оплачивает услуги, оказанные Экспедитором, </w:t>
      </w:r>
      <w:r w:rsidR="00151EA9">
        <w:rPr>
          <w:rFonts w:ascii="Arial" w:eastAsiaTheme="minorHAnsi" w:hAnsi="Arial" w:cs="Arial"/>
          <w:lang w:eastAsia="en-US"/>
        </w:rPr>
        <w:t xml:space="preserve">на основании счета </w:t>
      </w:r>
      <w:r w:rsidRPr="00151EA9">
        <w:rPr>
          <w:rFonts w:ascii="Arial" w:eastAsiaTheme="minorHAnsi" w:hAnsi="Arial" w:cs="Arial"/>
          <w:lang w:eastAsia="en-US"/>
        </w:rPr>
        <w:t xml:space="preserve">в течение 30 (Тридцати) календарных дней с момента подписания Сторонами оригиналов Акта сдачи-приемки оказанных услуг </w:t>
      </w:r>
      <w:r w:rsidR="00151EA9">
        <w:rPr>
          <w:rFonts w:ascii="Arial" w:hAnsi="Arial" w:cs="Arial"/>
        </w:rPr>
        <w:t>/универсального передаточного</w:t>
      </w:r>
      <w:r w:rsidR="00087468" w:rsidRPr="00151EA9">
        <w:rPr>
          <w:rFonts w:ascii="Arial" w:hAnsi="Arial" w:cs="Arial"/>
        </w:rPr>
        <w:t xml:space="preserve"> документ</w:t>
      </w:r>
      <w:r w:rsidR="00151EA9">
        <w:rPr>
          <w:rFonts w:ascii="Arial" w:hAnsi="Arial" w:cs="Arial"/>
        </w:rPr>
        <w:t>а</w:t>
      </w:r>
      <w:r w:rsidR="00087468" w:rsidRPr="00151EA9">
        <w:rPr>
          <w:rFonts w:ascii="Arial" w:eastAsiaTheme="minorHAnsi" w:hAnsi="Arial" w:cs="Arial"/>
          <w:lang w:eastAsia="en-US"/>
        </w:rPr>
        <w:t xml:space="preserve"> </w:t>
      </w:r>
      <w:r w:rsidR="00151EA9">
        <w:rPr>
          <w:rFonts w:ascii="Arial" w:eastAsiaTheme="minorHAnsi" w:hAnsi="Arial" w:cs="Arial"/>
          <w:lang w:eastAsia="en-US"/>
        </w:rPr>
        <w:t>и предоставления</w:t>
      </w:r>
      <w:r w:rsidRPr="00151EA9">
        <w:rPr>
          <w:rFonts w:ascii="Arial" w:eastAsiaTheme="minorHAnsi" w:hAnsi="Arial" w:cs="Arial"/>
          <w:lang w:eastAsia="en-US"/>
        </w:rPr>
        <w:t xml:space="preserve"> счет</w:t>
      </w:r>
      <w:r w:rsidR="00151EA9">
        <w:rPr>
          <w:rFonts w:ascii="Arial" w:eastAsiaTheme="minorHAnsi" w:hAnsi="Arial" w:cs="Arial"/>
          <w:lang w:eastAsia="en-US"/>
        </w:rPr>
        <w:t>а</w:t>
      </w:r>
      <w:r w:rsidRPr="00151EA9">
        <w:rPr>
          <w:rFonts w:ascii="Arial" w:eastAsiaTheme="minorHAnsi" w:hAnsi="Arial" w:cs="Arial"/>
          <w:lang w:eastAsia="en-US"/>
        </w:rPr>
        <w:t>-фактур</w:t>
      </w:r>
      <w:r w:rsidR="00151EA9">
        <w:rPr>
          <w:rFonts w:ascii="Arial" w:eastAsiaTheme="minorHAnsi" w:hAnsi="Arial" w:cs="Arial"/>
          <w:lang w:eastAsia="en-US"/>
        </w:rPr>
        <w:t>ы</w:t>
      </w:r>
      <w:r w:rsidRPr="00151EA9">
        <w:rPr>
          <w:rFonts w:ascii="Arial" w:eastAsiaTheme="minorHAnsi" w:hAnsi="Arial" w:cs="Arial"/>
          <w:lang w:eastAsia="en-US"/>
        </w:rPr>
        <w:t>.</w:t>
      </w:r>
      <w:r w:rsidR="003449DF" w:rsidRPr="00151EA9">
        <w:rPr>
          <w:rFonts w:ascii="Arial" w:eastAsiaTheme="minorHAnsi" w:hAnsi="Arial" w:cs="Arial"/>
          <w:lang w:eastAsia="en-US"/>
        </w:rPr>
        <w:t xml:space="preserve"> </w:t>
      </w:r>
    </w:p>
    <w:p w14:paraId="4B4C4B5E" w14:textId="77777777" w:rsidR="00A513B6" w:rsidRPr="00601089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601089">
        <w:rPr>
          <w:rFonts w:ascii="Arial" w:eastAsiaTheme="minorHAnsi" w:hAnsi="Arial" w:cs="Arial"/>
          <w:b/>
          <w:lang w:eastAsia="en-US"/>
        </w:rPr>
        <w:t xml:space="preserve">Сдача-приемка оказанных услуг </w:t>
      </w:r>
    </w:p>
    <w:p w14:paraId="48F42C11" w14:textId="11655A7F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 xml:space="preserve">Сдача-приемка оказанных услуг осуществляется сторонами </w:t>
      </w:r>
      <w:r w:rsidR="007D3229">
        <w:rPr>
          <w:rFonts w:ascii="Arial" w:eastAsiaTheme="minorHAnsi" w:hAnsi="Arial" w:cs="Arial"/>
          <w:lang w:eastAsia="en-US"/>
        </w:rPr>
        <w:t>ежемесячно</w:t>
      </w:r>
      <w:r w:rsidRPr="0048559A">
        <w:rPr>
          <w:rFonts w:ascii="Arial" w:eastAsiaTheme="minorHAnsi" w:hAnsi="Arial" w:cs="Arial"/>
          <w:lang w:eastAsia="en-US"/>
        </w:rPr>
        <w:t xml:space="preserve">. </w:t>
      </w:r>
    </w:p>
    <w:p w14:paraId="5A4B56A0" w14:textId="784D84FD" w:rsidR="00151EA9" w:rsidRDefault="00A513B6" w:rsidP="00C9528F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eastAsiaTheme="minorHAnsi" w:hAnsi="Arial" w:cs="Arial"/>
          <w:lang w:eastAsia="en-US"/>
        </w:rPr>
        <w:t xml:space="preserve">Экспедитор в течение 5 (Пяти) рабочих дней с момента </w:t>
      </w:r>
      <w:r w:rsidR="007D3229">
        <w:rPr>
          <w:rFonts w:ascii="Arial" w:eastAsiaTheme="minorHAnsi" w:hAnsi="Arial" w:cs="Arial"/>
          <w:lang w:eastAsia="en-US"/>
        </w:rPr>
        <w:t xml:space="preserve">завершения отчетного месяца </w:t>
      </w:r>
      <w:r w:rsidRPr="0048559A">
        <w:rPr>
          <w:rFonts w:ascii="Arial" w:eastAsiaTheme="minorHAnsi" w:hAnsi="Arial" w:cs="Arial"/>
          <w:lang w:eastAsia="en-US"/>
        </w:rPr>
        <w:t xml:space="preserve">оказания услуг </w:t>
      </w:r>
      <w:r w:rsidRPr="0048559A">
        <w:rPr>
          <w:rFonts w:ascii="Arial" w:hAnsi="Arial" w:cs="Arial"/>
        </w:rPr>
        <w:t>направляет Клиенту</w:t>
      </w:r>
      <w:r w:rsidR="00151EA9">
        <w:rPr>
          <w:rFonts w:ascii="Arial" w:hAnsi="Arial" w:cs="Arial"/>
        </w:rPr>
        <w:t>:</w:t>
      </w:r>
    </w:p>
    <w:p w14:paraId="174718C9" w14:textId="3380942E" w:rsidR="00151EA9" w:rsidRDefault="00151EA9" w:rsidP="00A86253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A86253">
        <w:rPr>
          <w:rFonts w:ascii="Arial" w:hAnsi="Arial" w:cs="Arial"/>
        </w:rPr>
        <w:t>-</w:t>
      </w:r>
      <w:r w:rsidR="00A513B6" w:rsidRPr="0048559A">
        <w:rPr>
          <w:rFonts w:ascii="Arial" w:hAnsi="Arial" w:cs="Arial"/>
        </w:rPr>
        <w:t xml:space="preserve"> </w:t>
      </w:r>
      <w:r w:rsidR="00087468">
        <w:rPr>
          <w:rFonts w:ascii="Arial" w:hAnsi="Arial" w:cs="Arial"/>
        </w:rPr>
        <w:t>А</w:t>
      </w:r>
      <w:r w:rsidR="00A513B6" w:rsidRPr="0048559A">
        <w:rPr>
          <w:rFonts w:ascii="Arial" w:hAnsi="Arial" w:cs="Arial"/>
        </w:rPr>
        <w:t>кт сдачи-приемки оказанных услуг/универсальный передаточный документ</w:t>
      </w:r>
      <w:r>
        <w:rPr>
          <w:rFonts w:ascii="Arial" w:hAnsi="Arial" w:cs="Arial"/>
        </w:rPr>
        <w:t xml:space="preserve"> (далее – Акт)</w:t>
      </w:r>
      <w:r w:rsidR="00A513B6" w:rsidRPr="0048559A">
        <w:rPr>
          <w:rFonts w:ascii="Arial" w:hAnsi="Arial" w:cs="Arial"/>
        </w:rPr>
        <w:t xml:space="preserve">, </w:t>
      </w:r>
      <w:r w:rsidR="00A513B6" w:rsidRPr="0048559A">
        <w:rPr>
          <w:rFonts w:ascii="Arial" w:eastAsiaTheme="minorHAnsi" w:hAnsi="Arial" w:cs="Arial"/>
          <w:lang w:eastAsia="en-US"/>
        </w:rPr>
        <w:t>счет</w:t>
      </w:r>
      <w:r w:rsidR="007D3229">
        <w:rPr>
          <w:rFonts w:ascii="Arial" w:eastAsiaTheme="minorHAnsi" w:hAnsi="Arial" w:cs="Arial"/>
          <w:lang w:eastAsia="en-US"/>
        </w:rPr>
        <w:t>,</w:t>
      </w:r>
      <w:r w:rsidR="00A513B6" w:rsidRPr="0048559A">
        <w:rPr>
          <w:rFonts w:ascii="Arial" w:eastAsiaTheme="minorHAnsi" w:hAnsi="Arial" w:cs="Arial"/>
          <w:lang w:eastAsia="en-US"/>
        </w:rPr>
        <w:t xml:space="preserve"> </w:t>
      </w:r>
    </w:p>
    <w:p w14:paraId="1D8E96A3" w14:textId="77777777" w:rsidR="00151EA9" w:rsidRDefault="00151EA9" w:rsidP="00A86253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513B6" w:rsidRPr="0048559A">
        <w:rPr>
          <w:rFonts w:ascii="Arial" w:eastAsiaTheme="minorHAnsi" w:hAnsi="Arial" w:cs="Arial"/>
          <w:lang w:eastAsia="en-US"/>
        </w:rPr>
        <w:t xml:space="preserve"> надлежащим образом оформленные оригиналы или заверенные копии товарно-транспортных сопроводительных документов (экземпляр Клиента)</w:t>
      </w:r>
      <w:r>
        <w:rPr>
          <w:rFonts w:ascii="Arial" w:eastAsiaTheme="minorHAnsi" w:hAnsi="Arial" w:cs="Arial"/>
          <w:lang w:eastAsia="en-US"/>
        </w:rPr>
        <w:t>,</w:t>
      </w:r>
      <w:r w:rsidR="00A513B6" w:rsidRPr="0048559A">
        <w:rPr>
          <w:rFonts w:ascii="Arial" w:eastAsiaTheme="minorHAnsi" w:hAnsi="Arial" w:cs="Arial"/>
          <w:lang w:eastAsia="en-US"/>
        </w:rPr>
        <w:t xml:space="preserve"> экспедиторскую расписку (далее – Отчетная документация)</w:t>
      </w:r>
      <w:r>
        <w:rPr>
          <w:rFonts w:ascii="Arial" w:eastAsiaTheme="minorHAnsi" w:hAnsi="Arial" w:cs="Arial"/>
          <w:lang w:eastAsia="en-US"/>
        </w:rPr>
        <w:t>,</w:t>
      </w:r>
    </w:p>
    <w:p w14:paraId="0235A6DD" w14:textId="77777777" w:rsidR="00151EA9" w:rsidRPr="00A86253" w:rsidRDefault="00151EA9" w:rsidP="00A86253">
      <w:pPr>
        <w:pStyle w:val="a3"/>
        <w:tabs>
          <w:tab w:val="left" w:pos="0"/>
          <w:tab w:val="left" w:pos="567"/>
        </w:tabs>
        <w:spacing w:after="12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- счет-фактуру,</w:t>
      </w:r>
      <w:r w:rsidRPr="00757B6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оформленную </w:t>
      </w:r>
      <w:r w:rsidRPr="00757B67">
        <w:rPr>
          <w:rFonts w:ascii="Arial" w:eastAsiaTheme="minorHAnsi" w:hAnsi="Arial" w:cs="Arial"/>
          <w:lang w:eastAsia="en-US"/>
        </w:rPr>
        <w:t xml:space="preserve">в порядке, установленном для агентов (комиссионеров) Постановлением Правительства от 26.12.2011 N 1137, с приложением копий </w:t>
      </w:r>
      <w:r>
        <w:rPr>
          <w:rFonts w:ascii="Arial" w:eastAsiaTheme="minorHAnsi" w:hAnsi="Arial" w:cs="Arial"/>
          <w:lang w:eastAsia="en-US"/>
        </w:rPr>
        <w:t xml:space="preserve">счетов-фактур, выставленных Экспедитору привлеченными им лицами. </w:t>
      </w:r>
    </w:p>
    <w:p w14:paraId="5F4F0FE0" w14:textId="77777777" w:rsidR="00A513B6" w:rsidRPr="0048559A" w:rsidRDefault="00A513B6" w:rsidP="0048559A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Приемка оказанных услуг осуществляется Клиентом в течение 10 (десяти) рабочих дней с даты получения </w:t>
      </w:r>
      <w:r w:rsidR="00151EA9">
        <w:rPr>
          <w:rFonts w:ascii="Arial" w:hAnsi="Arial" w:cs="Arial"/>
        </w:rPr>
        <w:t>документов, предусмотренных в п. 6.2. Договора</w:t>
      </w:r>
      <w:r w:rsidRPr="0048559A">
        <w:rPr>
          <w:rFonts w:ascii="Arial" w:hAnsi="Arial" w:cs="Arial"/>
        </w:rPr>
        <w:t>.</w:t>
      </w:r>
    </w:p>
    <w:p w14:paraId="7720E8EE" w14:textId="77777777" w:rsidR="00A513B6" w:rsidRPr="0048559A" w:rsidRDefault="00A513B6" w:rsidP="0048559A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В случае обнаружения </w:t>
      </w:r>
      <w:r w:rsidR="00A54AE3">
        <w:rPr>
          <w:rFonts w:ascii="Arial" w:hAnsi="Arial" w:cs="Arial"/>
        </w:rPr>
        <w:t>Н</w:t>
      </w:r>
      <w:r w:rsidRPr="0048559A">
        <w:rPr>
          <w:rFonts w:ascii="Arial" w:hAnsi="Arial" w:cs="Arial"/>
        </w:rPr>
        <w:t xml:space="preserve">едостатков в оказанных услугах или в Отчетной документации, Клиент составляет мотивированный отказ от подписания Акта. </w:t>
      </w:r>
    </w:p>
    <w:p w14:paraId="4494DA29" w14:textId="77777777" w:rsidR="00A513B6" w:rsidRPr="0048559A" w:rsidRDefault="00A513B6" w:rsidP="0048559A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В случае мотивированного отказа Заказчика от приемки оказанных услуг, Подрядчик за свой счет в течение 5 (Пяти) календарных дней с момента направления Заказчиком мотивированного отказа от при</w:t>
      </w:r>
      <w:r w:rsidR="00A54AE3">
        <w:rPr>
          <w:rFonts w:ascii="Arial" w:hAnsi="Arial" w:cs="Arial"/>
        </w:rPr>
        <w:t>емки оказанных услуг устраняет Н</w:t>
      </w:r>
      <w:r w:rsidRPr="0048559A">
        <w:rPr>
          <w:rFonts w:ascii="Arial" w:hAnsi="Arial" w:cs="Arial"/>
        </w:rPr>
        <w:t>едостатки, указанные Клиентом, и после этого повторно предъявляет оказанные услуги к сдаче.</w:t>
      </w:r>
    </w:p>
    <w:p w14:paraId="1D823FB9" w14:textId="77777777" w:rsidR="00A513B6" w:rsidRPr="00601089" w:rsidRDefault="00A513B6" w:rsidP="0048559A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601089">
        <w:rPr>
          <w:rFonts w:ascii="Arial" w:hAnsi="Arial" w:cs="Arial"/>
          <w:b/>
        </w:rPr>
        <w:lastRenderedPageBreak/>
        <w:t>Ответственность сторон</w:t>
      </w:r>
    </w:p>
    <w:p w14:paraId="28D3541B" w14:textId="77777777" w:rsidR="00A0289D" w:rsidRPr="00A0289D" w:rsidRDefault="00A0289D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A0289D">
        <w:rPr>
          <w:rFonts w:ascii="Arial" w:hAnsi="Arial" w:cs="Arial"/>
        </w:rPr>
        <w:t>Помимо ответственности, предусмотренной разделом 8 Общих условий договоров, стороны несут ответственность, предусмотренную настоящим разделом.</w:t>
      </w:r>
    </w:p>
    <w:p w14:paraId="4E4E569E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Клиент несет риски и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равным образом, как и за частичное предоставление, отсутствие либо предоставление недостоверной информации Экспедитору.</w:t>
      </w:r>
    </w:p>
    <w:p w14:paraId="2E5DB7D4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Экспедитор несет ответственность перед Клиентом в виде возмещения убытков за утрату, недостачу или повреждение (порчу) Груза после принятия его Экспедитором и до выдачи Клиенту либо уполномоченному им лицу – Грузополучателю, если Экспедитор не докажет, что утрата, недостача или повреждение (порча) Груза произошли вследствие обстоятельств, которые он не мог предотвратить и устранение которых от него не зависело, в следующих размерах:</w:t>
      </w:r>
    </w:p>
    <w:p w14:paraId="5C61FDFB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36596857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14:paraId="1F04A980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- в размере объявленной ценности;</w:t>
      </w:r>
    </w:p>
    <w:p w14:paraId="10E74974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- в размере действительной (документально подтвержденной) стоимости Груза.</w:t>
      </w:r>
    </w:p>
    <w:p w14:paraId="13F9923A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Наряду с возмещением реального ущерба, вызванного утратой, недостачей или повреждение</w:t>
      </w:r>
      <w:r w:rsidR="00BC2A2E">
        <w:rPr>
          <w:rFonts w:ascii="Arial" w:hAnsi="Arial" w:cs="Arial"/>
        </w:rPr>
        <w:t>м (порчей) Груза согласно п. 7.3</w:t>
      </w:r>
      <w:r w:rsidRPr="0048559A">
        <w:rPr>
          <w:rFonts w:ascii="Arial" w:hAnsi="Arial" w:cs="Arial"/>
        </w:rPr>
        <w:t>.1</w:t>
      </w:r>
      <w:r w:rsidR="00BC2A2E">
        <w:rPr>
          <w:rFonts w:ascii="Arial" w:hAnsi="Arial" w:cs="Arial"/>
        </w:rPr>
        <w:t>-7.3</w:t>
      </w:r>
      <w:r w:rsidRPr="0048559A">
        <w:rPr>
          <w:rFonts w:ascii="Arial" w:hAnsi="Arial" w:cs="Arial"/>
        </w:rPr>
        <w:t>.4, Экспедитор возвращает клиенту ранее уплаченное вознаграждение либо Клиентом не подлежит оплате стоимость услуг Экспедитора в размере, пропорциональном стоимости утраченного, недостающего или поврежденного (испорченного) Груза.</w:t>
      </w:r>
    </w:p>
    <w:p w14:paraId="686B7F8D" w14:textId="77777777" w:rsidR="00A513B6" w:rsidRPr="0048559A" w:rsidRDefault="00A513B6" w:rsidP="0048559A">
      <w:pPr>
        <w:pStyle w:val="a3"/>
        <w:numPr>
          <w:ilvl w:val="2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Действительная (документально подтвержденная) стоимость Груза определяется исходя из цены, указанной в ТН, в размере объявленной Клиентом стоимости Груза, или счете Поставщика, а при ее отсутствии исходя из средней цены на аналогичный товар, существовавшей в том месте, в котором Груз подлежал выдаче, в день добровольного удовлетворения такого требования или, если требование добровольно удовлетворено не было, в день принятия судебного решения. </w:t>
      </w:r>
    </w:p>
    <w:p w14:paraId="7F09452C" w14:textId="77777777" w:rsidR="00A513B6" w:rsidRPr="0048559A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Экспедитор обязан возместить Клиенту упущенную выгоду в связи с утратой, недостачей или повреждением (порчей) Груза, произошедшими по вине Экспедитора.</w:t>
      </w:r>
    </w:p>
    <w:p w14:paraId="21AF99FA" w14:textId="77777777" w:rsidR="00A513B6" w:rsidRPr="00E57BB2" w:rsidRDefault="00A513B6" w:rsidP="0048559A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hAnsi="Arial" w:cs="Arial"/>
        </w:rPr>
        <w:t xml:space="preserve">В случае нарушения Экспедитором сроков подачи </w:t>
      </w:r>
      <w:r w:rsidR="00E82F13">
        <w:rPr>
          <w:rFonts w:ascii="Arial" w:hAnsi="Arial" w:cs="Arial"/>
        </w:rPr>
        <w:t>ТС</w:t>
      </w:r>
      <w:r w:rsidRPr="0048559A">
        <w:rPr>
          <w:rFonts w:ascii="Arial" w:hAnsi="Arial" w:cs="Arial"/>
        </w:rPr>
        <w:t xml:space="preserve"> под погрузку, предусмотренных в Поручении, Экспедитор на основании требования Клиента обязан уплатить Клиенту штраф в размере 10 000 (Десять тысяч) рублей за каждый случай по каждой единице </w:t>
      </w:r>
      <w:r w:rsidR="00E82F13">
        <w:rPr>
          <w:rFonts w:ascii="Arial" w:hAnsi="Arial" w:cs="Arial"/>
        </w:rPr>
        <w:t>ТС</w:t>
      </w:r>
      <w:r w:rsidRPr="0048559A">
        <w:rPr>
          <w:rFonts w:ascii="Arial" w:hAnsi="Arial" w:cs="Arial"/>
        </w:rPr>
        <w:t>. Уплата штрафа не освобождает Экспедитора от выполнения обязанностей по Договору.</w:t>
      </w:r>
    </w:p>
    <w:p w14:paraId="6D43FACE" w14:textId="77777777" w:rsidR="00877965" w:rsidRPr="00877965" w:rsidRDefault="00AC3D73" w:rsidP="00877965">
      <w:pPr>
        <w:pStyle w:val="a3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hAnsi="Arial" w:cs="Arial"/>
        </w:rPr>
        <w:t xml:space="preserve">В случае нарушения Экспедитором сроков </w:t>
      </w:r>
      <w:r>
        <w:rPr>
          <w:rFonts w:ascii="Arial" w:hAnsi="Arial" w:cs="Arial"/>
        </w:rPr>
        <w:t>доставки Груза,</w:t>
      </w:r>
      <w:r w:rsidRPr="0048559A">
        <w:rPr>
          <w:rFonts w:ascii="Arial" w:hAnsi="Arial" w:cs="Arial"/>
        </w:rPr>
        <w:t xml:space="preserve"> предусмотренных в Поручении, Экспедитор на основании требования Клиента обязан уплатить Клиенту штраф в размере </w:t>
      </w:r>
      <w:r>
        <w:rPr>
          <w:rFonts w:ascii="Arial" w:hAnsi="Arial" w:cs="Arial"/>
        </w:rPr>
        <w:t>300</w:t>
      </w:r>
      <w:r w:rsidRPr="0048559A">
        <w:rPr>
          <w:rFonts w:ascii="Arial" w:hAnsi="Arial" w:cs="Arial"/>
        </w:rPr>
        <w:t xml:space="preserve"> 000 (</w:t>
      </w:r>
      <w:r w:rsidR="00406C4C">
        <w:rPr>
          <w:rFonts w:ascii="Arial" w:hAnsi="Arial" w:cs="Arial"/>
        </w:rPr>
        <w:t>Триста</w:t>
      </w:r>
      <w:r w:rsidRPr="0048559A">
        <w:rPr>
          <w:rFonts w:ascii="Arial" w:hAnsi="Arial" w:cs="Arial"/>
        </w:rPr>
        <w:t xml:space="preserve"> тысяч) рублей за каждый случай по каждой единице </w:t>
      </w:r>
      <w:r>
        <w:rPr>
          <w:rFonts w:ascii="Arial" w:hAnsi="Arial" w:cs="Arial"/>
        </w:rPr>
        <w:t>ТС</w:t>
      </w:r>
      <w:r w:rsidRPr="0048559A">
        <w:rPr>
          <w:rFonts w:ascii="Arial" w:hAnsi="Arial" w:cs="Arial"/>
        </w:rPr>
        <w:t xml:space="preserve">. Уплата штрафа не </w:t>
      </w:r>
      <w:r w:rsidRPr="00877965">
        <w:rPr>
          <w:rFonts w:ascii="Arial" w:eastAsiaTheme="minorHAnsi" w:hAnsi="Arial" w:cs="Arial"/>
          <w:lang w:eastAsia="en-US"/>
        </w:rPr>
        <w:t>освобождает Экспедитора от выполнения обязанностей по Договору.</w:t>
      </w:r>
      <w:bookmarkStart w:id="1" w:name="_Ref134303729"/>
      <w:bookmarkStart w:id="2" w:name="_Toc141883150"/>
      <w:bookmarkStart w:id="3" w:name="_Toc146805976"/>
    </w:p>
    <w:bookmarkEnd w:id="1"/>
    <w:bookmarkEnd w:id="2"/>
    <w:bookmarkEnd w:id="3"/>
    <w:p w14:paraId="68B2E25C" w14:textId="77777777" w:rsidR="00A513B6" w:rsidRPr="00601089" w:rsidRDefault="00A513B6" w:rsidP="00E100A9">
      <w:pPr>
        <w:pStyle w:val="a3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601089">
        <w:rPr>
          <w:rFonts w:ascii="Arial" w:eastAsiaTheme="minorHAnsi" w:hAnsi="Arial" w:cs="Arial"/>
          <w:b/>
          <w:lang w:eastAsia="en-US"/>
        </w:rPr>
        <w:t>Особые условия</w:t>
      </w:r>
    </w:p>
    <w:p w14:paraId="31A2DBC2" w14:textId="77777777" w:rsidR="00A513B6" w:rsidRPr="0048559A" w:rsidRDefault="00A513B6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К отношениям сторон, вытекающим из Договора, в полной мере применяются Общие условия договоров</w:t>
      </w:r>
      <w:r w:rsidRPr="0048559A">
        <w:rPr>
          <w:rFonts w:ascii="Arial" w:hAnsi="Arial" w:cs="Arial"/>
        </w:rPr>
        <w:t xml:space="preserve">. Общие условие договоров </w:t>
      </w:r>
      <w:r w:rsidRPr="0048559A">
        <w:rPr>
          <w:rFonts w:ascii="Arial" w:eastAsiaTheme="minorHAnsi" w:hAnsi="Arial" w:cs="Arial"/>
          <w:lang w:eastAsia="en-US"/>
        </w:rPr>
        <w:t>являются неотъемлемой частью Договора.</w:t>
      </w:r>
    </w:p>
    <w:p w14:paraId="4FD57060" w14:textId="77777777" w:rsidR="00A513B6" w:rsidRPr="0048559A" w:rsidRDefault="00A513B6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Общие условия договоров размещены в открытом доступе на сайте:</w:t>
      </w:r>
      <w:r w:rsidRPr="0048559A">
        <w:rPr>
          <w:rFonts w:ascii="Arial" w:hAnsi="Arial" w:cs="Arial"/>
        </w:rPr>
        <w:t xml:space="preserve"> </w:t>
      </w:r>
      <w:hyperlink r:id="rId7" w:history="1">
        <w:r w:rsidRPr="0048559A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48559A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15EDB851" w14:textId="77777777" w:rsidR="00E57BB2" w:rsidRDefault="00A3001E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57BB2">
        <w:rPr>
          <w:rFonts w:ascii="Arial" w:eastAsiaTheme="minorHAnsi" w:hAnsi="Arial" w:cs="Arial"/>
          <w:lang w:eastAsia="en-US"/>
        </w:rPr>
        <w:t>Подписанием Договора Поставщик подтверждает свое согласие с Общими условиями договоров, Договором, Регулирующими документами, перечисленными в них, и обязуется соблюдать Общие условия договоров, Договор, Регулирующие документы, включая все их положения и приложения к ним.</w:t>
      </w:r>
    </w:p>
    <w:p w14:paraId="1520BEF5" w14:textId="7C9C5ECC" w:rsidR="00A513B6" w:rsidRPr="00E57BB2" w:rsidRDefault="00A513B6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E57BB2">
        <w:rPr>
          <w:rFonts w:ascii="Arial" w:eastAsiaTheme="minorHAnsi" w:hAnsi="Arial" w:cs="Arial"/>
          <w:lang w:eastAsia="en-US"/>
        </w:rPr>
        <w:lastRenderedPageBreak/>
        <w:t xml:space="preserve">Настоящий договор вступает в силу с момента его подписания и действует до ______, а в части исполнения сторонами принятых обязательств - до полного их исполнения.  </w:t>
      </w:r>
    </w:p>
    <w:p w14:paraId="244A72A8" w14:textId="77777777" w:rsidR="00A513B6" w:rsidRPr="0048559A" w:rsidRDefault="00A513B6" w:rsidP="00F72316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8559A">
        <w:rPr>
          <w:rFonts w:ascii="Arial" w:eastAsiaTheme="minorHAnsi" w:hAnsi="Arial" w:cs="Arial"/>
          <w:lang w:eastAsia="en-US"/>
        </w:rPr>
        <w:t>Договор считается ежегодно продленным на следующий календарный год, если ни одна из сторон письменно не заявит о его расторжении за 15 (пятнадцать) календарных дней до окончания его действия.</w:t>
      </w:r>
    </w:p>
    <w:p w14:paraId="571D4C9B" w14:textId="77777777" w:rsidR="00A513B6" w:rsidRPr="00A3001E" w:rsidRDefault="00A513B6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bookmarkStart w:id="4" w:name="_Ref145251796"/>
      <w:r w:rsidRPr="0048559A">
        <w:rPr>
          <w:rFonts w:ascii="Arial" w:eastAsiaTheme="minorHAnsi" w:hAnsi="Arial" w:cs="Arial"/>
          <w:lang w:eastAsia="en-US"/>
        </w:rPr>
        <w:t>Стороны договорились о направлении информации/Поручений в рамках исполнения Договора по следующим контактным данным:</w:t>
      </w:r>
      <w:bookmarkEnd w:id="4"/>
    </w:p>
    <w:tbl>
      <w:tblPr>
        <w:tblStyle w:val="a5"/>
        <w:tblW w:w="8789" w:type="dxa"/>
        <w:tblInd w:w="562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A513B6" w:rsidRPr="00F34FC4" w14:paraId="497405D1" w14:textId="77777777" w:rsidTr="00CB533F">
        <w:trPr>
          <w:trHeight w:val="243"/>
        </w:trPr>
        <w:tc>
          <w:tcPr>
            <w:tcW w:w="6237" w:type="dxa"/>
          </w:tcPr>
          <w:p w14:paraId="1A10AB48" w14:textId="77777777" w:rsidR="00A513B6" w:rsidRPr="00F34FC4" w:rsidRDefault="00A513B6" w:rsidP="00E57BB2">
            <w:pPr>
              <w:pStyle w:val="a3"/>
              <w:ind w:left="32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34FC4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2552" w:type="dxa"/>
          </w:tcPr>
          <w:p w14:paraId="0C879BE3" w14:textId="77777777" w:rsidR="00A513B6" w:rsidRPr="00F34FC4" w:rsidRDefault="00A513B6" w:rsidP="00E57BB2">
            <w:pPr>
              <w:pStyle w:val="a3"/>
              <w:ind w:left="36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34FC4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A513B6" w:rsidRPr="0048559A" w14:paraId="3E07F345" w14:textId="77777777" w:rsidTr="00CB533F">
        <w:trPr>
          <w:trHeight w:val="251"/>
        </w:trPr>
        <w:tc>
          <w:tcPr>
            <w:tcW w:w="6237" w:type="dxa"/>
          </w:tcPr>
          <w:p w14:paraId="030FFF2B" w14:textId="77777777" w:rsidR="00A513B6" w:rsidRPr="0048559A" w:rsidRDefault="00A513B6" w:rsidP="00E57BB2">
            <w:pPr>
              <w:pStyle w:val="a3"/>
              <w:ind w:left="32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>Клиент</w:t>
            </w:r>
          </w:p>
        </w:tc>
        <w:tc>
          <w:tcPr>
            <w:tcW w:w="2552" w:type="dxa"/>
          </w:tcPr>
          <w:p w14:paraId="17BCB8BD" w14:textId="77777777" w:rsidR="00A513B6" w:rsidRPr="0048559A" w:rsidRDefault="00A513B6" w:rsidP="00E57BB2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513B6" w:rsidRPr="0048559A" w14:paraId="4D3A3FE6" w14:textId="77777777" w:rsidTr="00CB533F">
        <w:trPr>
          <w:trHeight w:val="251"/>
        </w:trPr>
        <w:tc>
          <w:tcPr>
            <w:tcW w:w="6237" w:type="dxa"/>
          </w:tcPr>
          <w:p w14:paraId="520C68EB" w14:textId="77777777" w:rsidR="00A513B6" w:rsidRPr="0048559A" w:rsidRDefault="00A513B6" w:rsidP="00E57BB2">
            <w:pPr>
              <w:pStyle w:val="a3"/>
              <w:ind w:left="32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>Экспедитор</w:t>
            </w:r>
          </w:p>
        </w:tc>
        <w:tc>
          <w:tcPr>
            <w:tcW w:w="2552" w:type="dxa"/>
          </w:tcPr>
          <w:p w14:paraId="4121EAD2" w14:textId="77777777" w:rsidR="00A513B6" w:rsidRPr="0048559A" w:rsidRDefault="00A513B6" w:rsidP="00E57BB2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513B6" w:rsidRPr="0048559A" w14:paraId="52C1117F" w14:textId="77777777" w:rsidTr="00CB533F">
        <w:trPr>
          <w:trHeight w:val="251"/>
        </w:trPr>
        <w:tc>
          <w:tcPr>
            <w:tcW w:w="6237" w:type="dxa"/>
          </w:tcPr>
          <w:p w14:paraId="4EB22A94" w14:textId="77777777" w:rsidR="00A513B6" w:rsidRPr="0048559A" w:rsidRDefault="00A513B6" w:rsidP="00E57BB2">
            <w:pPr>
              <w:pStyle w:val="a3"/>
              <w:ind w:left="32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>Экспедитор: для направления уведомлений о подозрении нарушения антикоррупционной оговорки</w:t>
            </w:r>
          </w:p>
        </w:tc>
        <w:tc>
          <w:tcPr>
            <w:tcW w:w="2552" w:type="dxa"/>
          </w:tcPr>
          <w:p w14:paraId="2418494F" w14:textId="77777777" w:rsidR="00A513B6" w:rsidRPr="0048559A" w:rsidRDefault="00A513B6" w:rsidP="00E57BB2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53C91F02" w14:textId="77777777" w:rsidR="00A513B6" w:rsidRPr="00601089" w:rsidRDefault="00A513B6" w:rsidP="00E100A9">
      <w:pPr>
        <w:pStyle w:val="a3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01089">
        <w:rPr>
          <w:rFonts w:ascii="Arial" w:eastAsiaTheme="minorHAnsi" w:hAnsi="Arial" w:cs="Arial"/>
          <w:lang w:eastAsia="en-US"/>
        </w:rPr>
        <w:t>Приложения:</w:t>
      </w:r>
    </w:p>
    <w:p w14:paraId="65B782D0" w14:textId="77777777" w:rsidR="00A513B6" w:rsidRPr="00A86253" w:rsidRDefault="00A513B6" w:rsidP="00735C26">
      <w:pPr>
        <w:spacing w:after="120"/>
        <w:ind w:left="567"/>
        <w:jc w:val="both"/>
        <w:rPr>
          <w:rFonts w:ascii="Arial" w:eastAsiaTheme="minorHAnsi" w:hAnsi="Arial" w:cs="Arial"/>
          <w:color w:val="FF0000"/>
          <w:lang w:eastAsia="en-US"/>
        </w:rPr>
      </w:pPr>
      <w:r w:rsidRPr="00A86253">
        <w:rPr>
          <w:rFonts w:ascii="Arial" w:eastAsiaTheme="minorHAnsi" w:hAnsi="Arial" w:cs="Arial"/>
          <w:color w:val="FF0000"/>
          <w:lang w:eastAsia="en-US"/>
        </w:rPr>
        <w:t>Приложение № 1 – Поручение (ФОРМА);</w:t>
      </w:r>
    </w:p>
    <w:p w14:paraId="4C2265C4" w14:textId="77777777" w:rsidR="00A513B6" w:rsidRPr="00A86253" w:rsidRDefault="00A513B6" w:rsidP="00735C26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color w:val="FF0000"/>
          <w:lang w:eastAsia="en-US"/>
        </w:rPr>
      </w:pPr>
      <w:r w:rsidRPr="00A86253">
        <w:rPr>
          <w:rFonts w:ascii="Arial" w:eastAsiaTheme="minorHAnsi" w:hAnsi="Arial" w:cs="Arial"/>
          <w:color w:val="FF0000"/>
          <w:lang w:eastAsia="en-US"/>
        </w:rPr>
        <w:t>Приложение № 2 – Экспедиторская расписка (ФОРМА)</w:t>
      </w:r>
      <w:r w:rsidR="00C40727" w:rsidRPr="00A86253">
        <w:rPr>
          <w:rFonts w:ascii="Arial" w:eastAsiaTheme="minorHAnsi" w:hAnsi="Arial" w:cs="Arial"/>
          <w:color w:val="FF0000"/>
          <w:lang w:eastAsia="en-US"/>
        </w:rPr>
        <w:t>;</w:t>
      </w:r>
      <w:r w:rsidRPr="00A86253" w:rsidDel="00D418D6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42E6586E" w14:textId="5DB51038" w:rsidR="00A86253" w:rsidRPr="00A86253" w:rsidRDefault="00A86253" w:rsidP="00735C26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color w:val="FF0000"/>
          <w:lang w:eastAsia="en-US"/>
        </w:rPr>
      </w:pPr>
      <w:r w:rsidRPr="00A86253">
        <w:rPr>
          <w:rFonts w:ascii="Arial" w:eastAsiaTheme="minorHAnsi" w:hAnsi="Arial" w:cs="Arial"/>
          <w:color w:val="FF0000"/>
          <w:lang w:eastAsia="en-US"/>
        </w:rPr>
        <w:t xml:space="preserve">Приложение № </w:t>
      </w:r>
      <w:r w:rsidR="00AA5702">
        <w:rPr>
          <w:rFonts w:ascii="Arial" w:eastAsiaTheme="minorHAnsi" w:hAnsi="Arial" w:cs="Arial"/>
          <w:color w:val="FF0000"/>
          <w:lang w:val="en-US" w:eastAsia="en-US"/>
        </w:rPr>
        <w:t>3</w:t>
      </w:r>
      <w:r w:rsidRPr="00A86253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A5702">
        <w:rPr>
          <w:rFonts w:ascii="Arial" w:eastAsiaTheme="minorHAnsi" w:hAnsi="Arial" w:cs="Arial"/>
          <w:color w:val="FF0000"/>
          <w:lang w:eastAsia="en-US"/>
        </w:rPr>
        <w:t>–</w:t>
      </w:r>
      <w:r w:rsidRPr="00A86253">
        <w:rPr>
          <w:rFonts w:ascii="Arial" w:eastAsiaTheme="minorHAnsi" w:hAnsi="Arial" w:cs="Arial"/>
          <w:color w:val="FF0000"/>
          <w:lang w:eastAsia="en-US"/>
        </w:rPr>
        <w:t xml:space="preserve"> Стоимость услуг;</w:t>
      </w:r>
    </w:p>
    <w:p w14:paraId="19DB3FB7" w14:textId="1CE37AB4" w:rsidR="00A86253" w:rsidRPr="00A86253" w:rsidRDefault="00A86253" w:rsidP="00735C26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color w:val="FF0000"/>
          <w:lang w:eastAsia="en-US"/>
        </w:rPr>
      </w:pPr>
      <w:r w:rsidRPr="00A86253">
        <w:rPr>
          <w:rFonts w:ascii="Arial" w:eastAsiaTheme="minorHAnsi" w:hAnsi="Arial" w:cs="Arial"/>
          <w:color w:val="FF0000"/>
          <w:lang w:eastAsia="en-US"/>
        </w:rPr>
        <w:t xml:space="preserve">Приложение № </w:t>
      </w:r>
      <w:r w:rsidR="00AA5702">
        <w:rPr>
          <w:rFonts w:ascii="Arial" w:eastAsiaTheme="minorHAnsi" w:hAnsi="Arial" w:cs="Arial"/>
          <w:color w:val="FF0000"/>
          <w:lang w:val="en-US" w:eastAsia="en-US"/>
        </w:rPr>
        <w:t>4</w:t>
      </w:r>
      <w:r w:rsidRPr="00A86253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A5702">
        <w:rPr>
          <w:rFonts w:ascii="Arial" w:eastAsiaTheme="minorHAnsi" w:hAnsi="Arial" w:cs="Arial"/>
          <w:color w:val="FF0000"/>
          <w:lang w:val="en-US" w:eastAsia="en-US"/>
        </w:rPr>
        <w:t xml:space="preserve">– </w:t>
      </w:r>
      <w:r w:rsidRPr="00A86253">
        <w:rPr>
          <w:rFonts w:ascii="Arial" w:eastAsiaTheme="minorHAnsi" w:hAnsi="Arial" w:cs="Arial"/>
          <w:color w:val="FF0000"/>
          <w:lang w:eastAsia="en-US"/>
        </w:rPr>
        <w:t>План оказания услуг.</w:t>
      </w:r>
    </w:p>
    <w:p w14:paraId="0B281B76" w14:textId="77777777" w:rsidR="00C40727" w:rsidRPr="0048559A" w:rsidRDefault="00C40727" w:rsidP="00735C26">
      <w:pPr>
        <w:pStyle w:val="a3"/>
        <w:spacing w:after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</w:p>
    <w:p w14:paraId="1CB23863" w14:textId="77777777" w:rsidR="00A513B6" w:rsidRPr="00601089" w:rsidRDefault="00A513B6" w:rsidP="00E100A9">
      <w:pPr>
        <w:pStyle w:val="a3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601089">
        <w:rPr>
          <w:rFonts w:ascii="Arial" w:eastAsiaTheme="minorHAnsi" w:hAnsi="Arial" w:cs="Arial"/>
          <w:b/>
          <w:lang w:eastAsia="en-US"/>
        </w:rPr>
        <w:t>Реквизиты и подписи сторон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A513B6" w:rsidRPr="0048559A" w14:paraId="1DC26575" w14:textId="77777777" w:rsidTr="00131A1D">
        <w:tc>
          <w:tcPr>
            <w:tcW w:w="4386" w:type="dxa"/>
          </w:tcPr>
          <w:p w14:paraId="7C2A027B" w14:textId="77777777" w:rsidR="00A513B6" w:rsidRPr="0048559A" w:rsidRDefault="00A513B6" w:rsidP="00E57BB2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ab/>
              <w:t>Экспедитор</w:t>
            </w:r>
          </w:p>
        </w:tc>
        <w:tc>
          <w:tcPr>
            <w:tcW w:w="4392" w:type="dxa"/>
          </w:tcPr>
          <w:p w14:paraId="72AE24B0" w14:textId="77777777" w:rsidR="00A513B6" w:rsidRPr="0048559A" w:rsidRDefault="00A513B6" w:rsidP="00E57BB2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8559A">
              <w:rPr>
                <w:rFonts w:ascii="Arial" w:eastAsiaTheme="minorHAnsi" w:hAnsi="Arial" w:cs="Arial"/>
                <w:lang w:eastAsia="en-US"/>
              </w:rPr>
              <w:t>Клиент</w:t>
            </w:r>
          </w:p>
        </w:tc>
      </w:tr>
    </w:tbl>
    <w:p w14:paraId="45BAF42C" w14:textId="77777777" w:rsidR="00A513B6" w:rsidRPr="0048559A" w:rsidRDefault="00A513B6" w:rsidP="0048559A">
      <w:pPr>
        <w:spacing w:after="120"/>
        <w:ind w:hanging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br w:type="page"/>
      </w:r>
    </w:p>
    <w:p w14:paraId="30361E71" w14:textId="77777777" w:rsidR="00A513B6" w:rsidRPr="0048559A" w:rsidRDefault="00A513B6" w:rsidP="00E82F13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lastRenderedPageBreak/>
        <w:t>Приложение № 1</w:t>
      </w:r>
    </w:p>
    <w:p w14:paraId="273AA274" w14:textId="77777777" w:rsidR="00A513B6" w:rsidRPr="0048559A" w:rsidRDefault="00A513B6" w:rsidP="00E82F13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t>к Договору транспортной экспедиции</w:t>
      </w:r>
    </w:p>
    <w:p w14:paraId="0F7707F9" w14:textId="77777777" w:rsidR="00A513B6" w:rsidRPr="0048559A" w:rsidRDefault="00A513B6" w:rsidP="00E82F13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t>№_________________________ от ________20__г.</w:t>
      </w:r>
    </w:p>
    <w:p w14:paraId="6479880A" w14:textId="77777777" w:rsidR="00A513B6" w:rsidRPr="0048559A" w:rsidRDefault="00A513B6" w:rsidP="00753942">
      <w:pPr>
        <w:spacing w:after="120"/>
        <w:ind w:hanging="567"/>
        <w:jc w:val="center"/>
        <w:rPr>
          <w:rFonts w:ascii="Arial" w:hAnsi="Arial" w:cs="Arial"/>
        </w:rPr>
      </w:pPr>
      <w:r w:rsidRPr="0048559A">
        <w:rPr>
          <w:rFonts w:ascii="Arial" w:hAnsi="Arial" w:cs="Arial"/>
        </w:rPr>
        <w:t>Поручение № (форма)</w:t>
      </w:r>
    </w:p>
    <w:p w14:paraId="2564C465" w14:textId="77777777" w:rsidR="00A513B6" w:rsidRPr="0048559A" w:rsidRDefault="00A513B6" w:rsidP="00753942">
      <w:pPr>
        <w:spacing w:after="120"/>
        <w:ind w:hanging="567"/>
        <w:jc w:val="center"/>
        <w:rPr>
          <w:rFonts w:ascii="Arial" w:hAnsi="Arial" w:cs="Arial"/>
        </w:rPr>
      </w:pPr>
      <w:r w:rsidRPr="0048559A">
        <w:rPr>
          <w:rFonts w:ascii="Arial" w:hAnsi="Arial" w:cs="Arial"/>
        </w:rPr>
        <w:t>к Договору транспортной экспедиции</w:t>
      </w:r>
      <w:r w:rsidRPr="0048559A" w:rsidDel="002C0E60">
        <w:rPr>
          <w:rFonts w:ascii="Arial" w:hAnsi="Arial" w:cs="Arial"/>
        </w:rPr>
        <w:t xml:space="preserve"> </w:t>
      </w:r>
      <w:r w:rsidRPr="0048559A">
        <w:rPr>
          <w:rFonts w:ascii="Arial" w:hAnsi="Arial" w:cs="Arial"/>
        </w:rPr>
        <w:t>№_______ от _________</w:t>
      </w:r>
    </w:p>
    <w:p w14:paraId="25CF2B96" w14:textId="77777777" w:rsidR="00A513B6" w:rsidRPr="0048559A" w:rsidRDefault="00A513B6" w:rsidP="00E82F13">
      <w:pPr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г. Иркутск                                                                                                                 ___.___.20___г.</w:t>
      </w:r>
    </w:p>
    <w:p w14:paraId="17C7EB9E" w14:textId="77777777" w:rsidR="00A513B6" w:rsidRPr="0048559A" w:rsidRDefault="00A513B6" w:rsidP="00E82F13">
      <w:pPr>
        <w:spacing w:after="120"/>
        <w:ind w:firstLine="567"/>
        <w:jc w:val="both"/>
        <w:rPr>
          <w:rFonts w:ascii="Arial" w:hAnsi="Arial" w:cs="Arial"/>
        </w:rPr>
      </w:pPr>
    </w:p>
    <w:p w14:paraId="6BA6C2DE" w14:textId="77777777" w:rsidR="00A513B6" w:rsidRPr="0048559A" w:rsidRDefault="00A513B6" w:rsidP="00E82F13">
      <w:pPr>
        <w:spacing w:after="120"/>
        <w:ind w:firstLine="426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Клиент поручает Экспедитору организовать доставку </w:t>
      </w:r>
      <w:r w:rsidRPr="0048559A">
        <w:rPr>
          <w:rFonts w:ascii="Arial" w:hAnsi="Arial" w:cs="Arial"/>
          <w:u w:val="single"/>
        </w:rPr>
        <w:t>(наименование Груза)</w:t>
      </w:r>
    </w:p>
    <w:p w14:paraId="778EC0DF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Грузоотправитель:</w:t>
      </w:r>
    </w:p>
    <w:p w14:paraId="3A8A1F87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Адрес:</w:t>
      </w:r>
    </w:p>
    <w:p w14:paraId="5FE842E7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Ответственный представитель Грузоотправителя:</w:t>
      </w:r>
    </w:p>
    <w:p w14:paraId="6C5B6EFB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Тел.:</w:t>
      </w:r>
    </w:p>
    <w:p w14:paraId="0ABD95F0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  <w:lang w:val="en-US"/>
        </w:rPr>
        <w:t>E-mail</w:t>
      </w:r>
      <w:r w:rsidRPr="0048559A">
        <w:rPr>
          <w:rFonts w:ascii="Arial" w:hAnsi="Arial" w:cs="Arial"/>
        </w:rPr>
        <w:t>:</w:t>
      </w:r>
    </w:p>
    <w:p w14:paraId="262DCA51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Грузополучатель:</w:t>
      </w:r>
    </w:p>
    <w:p w14:paraId="45B74CC2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Адрес:</w:t>
      </w:r>
    </w:p>
    <w:p w14:paraId="24088552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Ответственный представитель Грузополучателя:</w:t>
      </w:r>
    </w:p>
    <w:p w14:paraId="75EF6245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Тел.:</w:t>
      </w:r>
    </w:p>
    <w:p w14:paraId="7B99D5D7" w14:textId="77777777" w:rsidR="00A513B6" w:rsidRPr="0048559A" w:rsidRDefault="00A513B6" w:rsidP="00E82F13">
      <w:pPr>
        <w:pStyle w:val="a3"/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  <w:lang w:val="en-US"/>
        </w:rPr>
        <w:t>E-mail</w:t>
      </w:r>
      <w:r w:rsidRPr="0048559A">
        <w:rPr>
          <w:rFonts w:ascii="Arial" w:hAnsi="Arial" w:cs="Arial"/>
        </w:rPr>
        <w:t>:</w:t>
      </w:r>
    </w:p>
    <w:p w14:paraId="57ADA525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Уведомить сторону о прибытии:</w:t>
      </w:r>
    </w:p>
    <w:p w14:paraId="3BA56903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Груз для перевозки (характер Груза, маркировка, вес, объем):</w:t>
      </w:r>
    </w:p>
    <w:p w14:paraId="53BA797F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Пункт отправления:</w:t>
      </w:r>
    </w:p>
    <w:p w14:paraId="33D3DC12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Пункт назначения:</w:t>
      </w:r>
    </w:p>
    <w:p w14:paraId="7E1909B9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Дата отгрузки:</w:t>
      </w:r>
    </w:p>
    <w:p w14:paraId="21970C46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Дата доставки:</w:t>
      </w:r>
    </w:p>
    <w:p w14:paraId="3ABE9BE4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Вид транспорта:</w:t>
      </w:r>
    </w:p>
    <w:p w14:paraId="3D6F5817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Страхование:</w:t>
      </w:r>
    </w:p>
    <w:p w14:paraId="73933129" w14:textId="1C84E41C" w:rsidR="00A513B6" w:rsidRPr="0048559A" w:rsidRDefault="00406C4C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Объявленная с</w:t>
      </w:r>
      <w:r w:rsidRPr="0048559A">
        <w:rPr>
          <w:rFonts w:ascii="Arial" w:hAnsi="Arial" w:cs="Arial"/>
        </w:rPr>
        <w:t xml:space="preserve">тоимость </w:t>
      </w:r>
      <w:r w:rsidR="00A513B6" w:rsidRPr="0048559A">
        <w:rPr>
          <w:rFonts w:ascii="Arial" w:hAnsi="Arial" w:cs="Arial"/>
        </w:rPr>
        <w:t>Груза:</w:t>
      </w:r>
    </w:p>
    <w:p w14:paraId="70D1E4AF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Требуемые документы:</w:t>
      </w:r>
    </w:p>
    <w:p w14:paraId="3F3EF1E7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Особые условия:</w:t>
      </w:r>
    </w:p>
    <w:p w14:paraId="77AC49A9" w14:textId="77777777" w:rsidR="00A513B6" w:rsidRPr="0048559A" w:rsidRDefault="00A513B6" w:rsidP="00E82F13">
      <w:pPr>
        <w:pStyle w:val="a3"/>
        <w:numPr>
          <w:ilvl w:val="0"/>
          <w:numId w:val="2"/>
        </w:numPr>
        <w:spacing w:after="120"/>
        <w:ind w:hanging="284"/>
        <w:contextualSpacing w:val="0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 xml:space="preserve">Стоимость услуг по данному поручению составляет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579"/>
      </w:tblGrid>
      <w:tr w:rsidR="00A513B6" w:rsidRPr="0048559A" w14:paraId="3AB82F6E" w14:textId="77777777" w:rsidTr="00131A1D">
        <w:trPr>
          <w:trHeight w:val="1040"/>
        </w:trPr>
        <w:tc>
          <w:tcPr>
            <w:tcW w:w="4678" w:type="dxa"/>
            <w:shd w:val="clear" w:color="auto" w:fill="auto"/>
          </w:tcPr>
          <w:p w14:paraId="2792D71A" w14:textId="77777777" w:rsidR="00A513B6" w:rsidRPr="0048559A" w:rsidRDefault="00A513B6" w:rsidP="00E82F13">
            <w:pPr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Клиент:</w:t>
            </w:r>
          </w:p>
          <w:p w14:paraId="4752B9EA" w14:textId="77777777" w:rsidR="00A513B6" w:rsidRPr="0048559A" w:rsidRDefault="00A513B6" w:rsidP="00E82F13">
            <w:pPr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</w:t>
            </w:r>
          </w:p>
        </w:tc>
        <w:tc>
          <w:tcPr>
            <w:tcW w:w="4579" w:type="dxa"/>
            <w:shd w:val="clear" w:color="auto" w:fill="auto"/>
          </w:tcPr>
          <w:p w14:paraId="4BB32C0F" w14:textId="77777777" w:rsidR="00A513B6" w:rsidRPr="0048559A" w:rsidRDefault="00A513B6" w:rsidP="00E82F13">
            <w:pPr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Экспедитор:</w:t>
            </w:r>
          </w:p>
          <w:p w14:paraId="33AE246D" w14:textId="77777777" w:rsidR="00A513B6" w:rsidRPr="0048559A" w:rsidRDefault="00A513B6" w:rsidP="00E82F13">
            <w:pPr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______________</w:t>
            </w:r>
          </w:p>
        </w:tc>
      </w:tr>
      <w:tr w:rsidR="00A513B6" w:rsidRPr="0048559A" w14:paraId="776ABF00" w14:textId="77777777" w:rsidTr="00131A1D">
        <w:trPr>
          <w:trHeight w:val="315"/>
        </w:trPr>
        <w:tc>
          <w:tcPr>
            <w:tcW w:w="9257" w:type="dxa"/>
            <w:gridSpan w:val="2"/>
            <w:shd w:val="clear" w:color="auto" w:fill="auto"/>
            <w:hideMark/>
          </w:tcPr>
          <w:p w14:paraId="470073E4" w14:textId="77777777" w:rsidR="00A513B6" w:rsidRPr="0048559A" w:rsidRDefault="00A513B6" w:rsidP="00E82F13">
            <w:pPr>
              <w:spacing w:after="120"/>
              <w:ind w:firstLine="599"/>
              <w:jc w:val="center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Форма согласована</w:t>
            </w:r>
          </w:p>
        </w:tc>
      </w:tr>
      <w:tr w:rsidR="00A513B6" w:rsidRPr="0048559A" w14:paraId="69D03B53" w14:textId="77777777" w:rsidTr="00131A1D">
        <w:trPr>
          <w:trHeight w:val="539"/>
        </w:trPr>
        <w:tc>
          <w:tcPr>
            <w:tcW w:w="4678" w:type="dxa"/>
            <w:shd w:val="clear" w:color="auto" w:fill="auto"/>
            <w:hideMark/>
          </w:tcPr>
          <w:p w14:paraId="552E66A6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От Клиента:</w:t>
            </w:r>
          </w:p>
          <w:p w14:paraId="7024CDB0" w14:textId="77777777" w:rsidR="00A513B6" w:rsidRPr="0048559A" w:rsidRDefault="00E82F13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A513B6" w:rsidRPr="00485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  <w:hideMark/>
          </w:tcPr>
          <w:p w14:paraId="4EF3BB8B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От Экспедитора:</w:t>
            </w:r>
          </w:p>
          <w:p w14:paraId="776E9ED5" w14:textId="77777777" w:rsidR="00A513B6" w:rsidRPr="0048559A" w:rsidRDefault="00E82F13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A513B6" w:rsidRPr="0048559A" w14:paraId="69CE0338" w14:textId="77777777" w:rsidTr="00131A1D">
        <w:trPr>
          <w:trHeight w:val="321"/>
        </w:trPr>
        <w:tc>
          <w:tcPr>
            <w:tcW w:w="4678" w:type="dxa"/>
            <w:shd w:val="clear" w:color="auto" w:fill="auto"/>
            <w:hideMark/>
          </w:tcPr>
          <w:p w14:paraId="7480D95C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</w:p>
        </w:tc>
        <w:tc>
          <w:tcPr>
            <w:tcW w:w="4579" w:type="dxa"/>
            <w:shd w:val="clear" w:color="auto" w:fill="auto"/>
          </w:tcPr>
          <w:p w14:paraId="0E1F8214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</w:p>
        </w:tc>
      </w:tr>
      <w:tr w:rsidR="00A513B6" w:rsidRPr="0048559A" w14:paraId="77C32D6E" w14:textId="77777777" w:rsidTr="00131A1D">
        <w:trPr>
          <w:trHeight w:val="58"/>
        </w:trPr>
        <w:tc>
          <w:tcPr>
            <w:tcW w:w="4678" w:type="dxa"/>
            <w:shd w:val="clear" w:color="auto" w:fill="auto"/>
          </w:tcPr>
          <w:p w14:paraId="1F5E5FE6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</w:p>
          <w:p w14:paraId="0291CB42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_______________ / _____________ /</w:t>
            </w:r>
          </w:p>
          <w:p w14:paraId="2E2F4824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579" w:type="dxa"/>
            <w:shd w:val="clear" w:color="auto" w:fill="auto"/>
          </w:tcPr>
          <w:p w14:paraId="66EF6A84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</w:p>
          <w:p w14:paraId="09D627D8" w14:textId="77777777" w:rsidR="00A513B6" w:rsidRPr="0048559A" w:rsidRDefault="00A513B6" w:rsidP="00E82F13">
            <w:pPr>
              <w:tabs>
                <w:tab w:val="center" w:pos="4677"/>
                <w:tab w:val="left" w:pos="6011"/>
              </w:tabs>
              <w:spacing w:after="120"/>
              <w:ind w:firstLine="599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 xml:space="preserve">______________ / _______________ </w:t>
            </w:r>
          </w:p>
        </w:tc>
      </w:tr>
    </w:tbl>
    <w:p w14:paraId="15B2DC5C" w14:textId="77777777" w:rsidR="00753942" w:rsidRDefault="0075394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BC7198" w14:textId="77777777" w:rsidR="00A513B6" w:rsidRPr="0048559A" w:rsidRDefault="00A513B6" w:rsidP="00753942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lastRenderedPageBreak/>
        <w:t>Приложение № 2</w:t>
      </w:r>
    </w:p>
    <w:p w14:paraId="1D5E823A" w14:textId="77777777" w:rsidR="00A513B6" w:rsidRPr="0048559A" w:rsidRDefault="00A513B6" w:rsidP="00753942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t>к Договору транспортной экспедиции</w:t>
      </w:r>
      <w:r w:rsidRPr="0048559A" w:rsidDel="008B4B3A">
        <w:rPr>
          <w:rFonts w:ascii="Arial" w:hAnsi="Arial" w:cs="Arial"/>
        </w:rPr>
        <w:t xml:space="preserve"> </w:t>
      </w:r>
    </w:p>
    <w:p w14:paraId="4DB6B2C7" w14:textId="77777777" w:rsidR="00A513B6" w:rsidRPr="0048559A" w:rsidRDefault="00A513B6" w:rsidP="00753942">
      <w:pPr>
        <w:spacing w:after="120"/>
        <w:ind w:hanging="567"/>
        <w:jc w:val="right"/>
        <w:rPr>
          <w:rFonts w:ascii="Arial" w:hAnsi="Arial" w:cs="Arial"/>
        </w:rPr>
      </w:pPr>
      <w:r w:rsidRPr="0048559A">
        <w:rPr>
          <w:rFonts w:ascii="Arial" w:hAnsi="Arial" w:cs="Arial"/>
        </w:rPr>
        <w:t>№_________________________ от ________20__г.</w:t>
      </w:r>
    </w:p>
    <w:p w14:paraId="74F54F9C" w14:textId="77777777" w:rsidR="00A513B6" w:rsidRPr="0048559A" w:rsidRDefault="00A513B6" w:rsidP="0048559A">
      <w:pPr>
        <w:spacing w:after="120"/>
        <w:ind w:hanging="567"/>
        <w:jc w:val="both"/>
        <w:rPr>
          <w:rFonts w:ascii="Arial" w:hAnsi="Arial" w:cs="Arial"/>
        </w:rPr>
      </w:pPr>
    </w:p>
    <w:p w14:paraId="01FC1347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center"/>
        <w:rPr>
          <w:rFonts w:ascii="Arial" w:hAnsi="Arial" w:cs="Arial"/>
        </w:rPr>
      </w:pPr>
      <w:r w:rsidRPr="0048559A">
        <w:rPr>
          <w:rFonts w:ascii="Arial" w:hAnsi="Arial" w:cs="Arial"/>
        </w:rPr>
        <w:t>Экспедиторская расписка № (форма)</w:t>
      </w:r>
    </w:p>
    <w:p w14:paraId="3E7C4B28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center"/>
        <w:rPr>
          <w:rFonts w:ascii="Arial" w:hAnsi="Arial" w:cs="Arial"/>
        </w:rPr>
      </w:pPr>
      <w:r w:rsidRPr="0048559A">
        <w:rPr>
          <w:rFonts w:ascii="Arial" w:hAnsi="Arial" w:cs="Arial"/>
        </w:rPr>
        <w:t>к Договору транспортной экспедиции</w:t>
      </w:r>
      <w:r w:rsidRPr="0048559A" w:rsidDel="002C0E60">
        <w:rPr>
          <w:rFonts w:ascii="Arial" w:hAnsi="Arial" w:cs="Arial"/>
        </w:rPr>
        <w:t xml:space="preserve"> </w:t>
      </w:r>
      <w:r w:rsidRPr="0048559A">
        <w:rPr>
          <w:rFonts w:ascii="Arial" w:hAnsi="Arial" w:cs="Arial"/>
        </w:rPr>
        <w:t>№ _____ от ______</w:t>
      </w:r>
    </w:p>
    <w:p w14:paraId="415C187F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</w:p>
    <w:p w14:paraId="05249E40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г. Иркутск                                                                                                                             ___.___.20___г.</w:t>
      </w:r>
    </w:p>
    <w:p w14:paraId="68D7B61E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</w:p>
    <w:p w14:paraId="367297EE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1. Грузоотправитель:</w:t>
      </w:r>
    </w:p>
    <w:p w14:paraId="653B690A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2. Клиент:</w:t>
      </w:r>
    </w:p>
    <w:p w14:paraId="33398DD5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3. Экспедитор:</w:t>
      </w:r>
    </w:p>
    <w:p w14:paraId="4202FF1E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4. Страна происхождения Груза:</w:t>
      </w:r>
    </w:p>
    <w:p w14:paraId="0801FA78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5. Порядковый номер поручения Экспедитору:</w:t>
      </w:r>
    </w:p>
    <w:p w14:paraId="4EF27588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6. Маркировка:</w:t>
      </w:r>
    </w:p>
    <w:p w14:paraId="4693B521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7. Количество мест, вид упаковки:</w:t>
      </w:r>
    </w:p>
    <w:p w14:paraId="2B987AD9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8. Вес брутто, нетто:</w:t>
      </w:r>
    </w:p>
    <w:p w14:paraId="13AD91BB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9. Объем:</w:t>
      </w:r>
    </w:p>
    <w:p w14:paraId="04BC5D92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10. Стоимость:</w:t>
      </w:r>
    </w:p>
    <w:p w14:paraId="495E6B14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11. Размер упаковки:</w:t>
      </w:r>
    </w:p>
    <w:p w14:paraId="463EAB38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12. Условия:</w:t>
      </w:r>
    </w:p>
    <w:p w14:paraId="6D3B4BB9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13. Особые отметки:</w:t>
      </w:r>
    </w:p>
    <w:p w14:paraId="16D4E3E2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14. Дата получения Груза в пункте назначения:</w:t>
      </w:r>
    </w:p>
    <w:p w14:paraId="00370955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  <w:r w:rsidRPr="0048559A">
        <w:rPr>
          <w:rFonts w:ascii="Arial" w:hAnsi="Arial" w:cs="Arial"/>
        </w:rPr>
        <w:t>15. Подпись экспедитора: __________________</w:t>
      </w:r>
    </w:p>
    <w:p w14:paraId="5A6DA625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</w:p>
    <w:p w14:paraId="3B8BAFFC" w14:textId="77777777" w:rsidR="00A513B6" w:rsidRPr="0048559A" w:rsidRDefault="00A513B6" w:rsidP="00753942">
      <w:pPr>
        <w:tabs>
          <w:tab w:val="center" w:pos="4677"/>
          <w:tab w:val="left" w:pos="6011"/>
        </w:tabs>
        <w:spacing w:after="120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A513B6" w:rsidRPr="0048559A" w14:paraId="3A50E151" w14:textId="77777777" w:rsidTr="00131A1D">
        <w:trPr>
          <w:trHeight w:val="1040"/>
        </w:trPr>
        <w:tc>
          <w:tcPr>
            <w:tcW w:w="4852" w:type="dxa"/>
            <w:shd w:val="clear" w:color="auto" w:fill="auto"/>
          </w:tcPr>
          <w:p w14:paraId="78EB36E7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Клиент:</w:t>
            </w:r>
          </w:p>
          <w:p w14:paraId="72A62C62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  <w:p w14:paraId="6C019E2A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</w:t>
            </w:r>
          </w:p>
        </w:tc>
        <w:tc>
          <w:tcPr>
            <w:tcW w:w="4651" w:type="dxa"/>
            <w:shd w:val="clear" w:color="auto" w:fill="auto"/>
          </w:tcPr>
          <w:p w14:paraId="151DA71F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Экспедитор:</w:t>
            </w:r>
          </w:p>
          <w:p w14:paraId="2DA11F76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  <w:p w14:paraId="1940CB7C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______________</w:t>
            </w:r>
          </w:p>
          <w:p w14:paraId="65CB10D0" w14:textId="77777777" w:rsidR="00A513B6" w:rsidRPr="0048559A" w:rsidRDefault="00A513B6" w:rsidP="00753942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513B6" w:rsidRPr="0048559A" w14:paraId="056DEA5D" w14:textId="77777777" w:rsidTr="00131A1D">
        <w:trPr>
          <w:trHeight w:val="315"/>
        </w:trPr>
        <w:tc>
          <w:tcPr>
            <w:tcW w:w="9503" w:type="dxa"/>
            <w:gridSpan w:val="2"/>
            <w:shd w:val="clear" w:color="auto" w:fill="auto"/>
            <w:hideMark/>
          </w:tcPr>
          <w:p w14:paraId="4BE0AD87" w14:textId="77777777" w:rsidR="00A513B6" w:rsidRPr="0048559A" w:rsidRDefault="00A513B6" w:rsidP="00F72316">
            <w:pPr>
              <w:spacing w:after="120"/>
              <w:ind w:firstLine="567"/>
              <w:jc w:val="center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Форма согласована</w:t>
            </w:r>
          </w:p>
        </w:tc>
      </w:tr>
      <w:tr w:rsidR="00A513B6" w:rsidRPr="0048559A" w14:paraId="65A8DEA0" w14:textId="77777777" w:rsidTr="00131A1D">
        <w:trPr>
          <w:trHeight w:val="539"/>
        </w:trPr>
        <w:tc>
          <w:tcPr>
            <w:tcW w:w="4852" w:type="dxa"/>
            <w:shd w:val="clear" w:color="auto" w:fill="auto"/>
            <w:hideMark/>
          </w:tcPr>
          <w:p w14:paraId="64C4AEDA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От Клиента:</w:t>
            </w:r>
          </w:p>
          <w:p w14:paraId="6874BC75" w14:textId="77777777" w:rsidR="00A513B6" w:rsidRPr="0048559A" w:rsidRDefault="00753942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="00A513B6" w:rsidRPr="00485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  <w:hideMark/>
          </w:tcPr>
          <w:p w14:paraId="616EB77C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От Экспедитора:</w:t>
            </w:r>
          </w:p>
          <w:p w14:paraId="6F81E7DC" w14:textId="77777777" w:rsidR="00A513B6" w:rsidRPr="0048559A" w:rsidRDefault="00753942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513B6" w:rsidRPr="0048559A" w14:paraId="1FAE48F4" w14:textId="77777777" w:rsidTr="00131A1D">
        <w:trPr>
          <w:trHeight w:val="321"/>
        </w:trPr>
        <w:tc>
          <w:tcPr>
            <w:tcW w:w="4852" w:type="dxa"/>
            <w:shd w:val="clear" w:color="auto" w:fill="auto"/>
            <w:hideMark/>
          </w:tcPr>
          <w:p w14:paraId="1A719C22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auto"/>
          </w:tcPr>
          <w:p w14:paraId="137F8F6F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513B6" w:rsidRPr="0048559A" w14:paraId="3694D67F" w14:textId="77777777" w:rsidTr="00131A1D">
        <w:trPr>
          <w:trHeight w:val="58"/>
        </w:trPr>
        <w:tc>
          <w:tcPr>
            <w:tcW w:w="4852" w:type="dxa"/>
            <w:shd w:val="clear" w:color="auto" w:fill="auto"/>
          </w:tcPr>
          <w:p w14:paraId="7C3171E2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_______________ / ______________ /</w:t>
            </w:r>
          </w:p>
          <w:p w14:paraId="0FEAE29E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auto"/>
          </w:tcPr>
          <w:p w14:paraId="41047016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         <w:t>_____________ / _______________ /</w:t>
            </w:r>
          </w:p>
          <w:p w14:paraId="624CC7AB" w14:textId="77777777" w:rsidR="00A513B6" w:rsidRPr="0048559A" w:rsidRDefault="00A513B6" w:rsidP="00753942">
            <w:pPr>
              <w:tabs>
                <w:tab w:val="center" w:pos="4677"/>
                <w:tab w:val="left" w:pos="6011"/>
              </w:tabs>
              <w:spacing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06F584C8" w14:textId="77777777" w:rsidR="00A513B6" w:rsidRPr="0048559A" w:rsidRDefault="00A513B6" w:rsidP="0048559A">
      <w:pPr>
        <w:spacing w:after="120"/>
        <w:ind w:hanging="567"/>
        <w:jc w:val="both"/>
        <w:rPr>
          <w:rFonts w:ascii="Arial" w:hAnsi="Arial" w:cs="Arial"/>
        </w:rPr>
      </w:pPr>
    </w:p>
    <w:p w14:paraId="13F39A71" w14:textId="77777777" w:rsidR="00E93994" w:rsidRPr="0048559A" w:rsidRDefault="00E93994" w:rsidP="0048559A">
      <w:pPr>
        <w:spacing w:after="120"/>
        <w:ind w:hanging="567"/>
        <w:jc w:val="both"/>
        <w:rPr>
          <w:rFonts w:eastAsiaTheme="minorHAnsi"/>
        </w:rPr>
      </w:pPr>
    </w:p>
    <w:sectPr w:rsidR="00E93994" w:rsidRPr="0048559A" w:rsidSect="001665C6">
      <w:headerReference w:type="default" r:id="rId8"/>
      <w:pgSz w:w="11906" w:h="16838"/>
      <w:pgMar w:top="709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F0A8" w14:textId="77777777" w:rsidR="00D56B52" w:rsidRDefault="00D56B52" w:rsidP="0019427F">
      <w:r>
        <w:separator/>
      </w:r>
    </w:p>
  </w:endnote>
  <w:endnote w:type="continuationSeparator" w:id="0">
    <w:p w14:paraId="15C2095B" w14:textId="77777777" w:rsidR="00D56B52" w:rsidRDefault="00D56B52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15FA" w14:textId="77777777" w:rsidR="00D56B52" w:rsidRDefault="00D56B52" w:rsidP="0019427F">
      <w:r>
        <w:separator/>
      </w:r>
    </w:p>
  </w:footnote>
  <w:footnote w:type="continuationSeparator" w:id="0">
    <w:p w14:paraId="4A7C3C02" w14:textId="77777777" w:rsidR="00D56B52" w:rsidRDefault="00D56B52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F068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00106B4F" wp14:editId="10F15C37">
          <wp:extent cx="1117600" cy="177800"/>
          <wp:effectExtent l="0" t="0" r="6350" b="0"/>
          <wp:docPr id="1" name="Рисунок 1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F5A"/>
    <w:multiLevelType w:val="multilevel"/>
    <w:tmpl w:val="01904ED8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0E6D3015"/>
    <w:multiLevelType w:val="hybridMultilevel"/>
    <w:tmpl w:val="4F58557A"/>
    <w:lvl w:ilvl="0" w:tplc="972CDFC6">
      <w:start w:val="1"/>
      <w:numFmt w:val="decimal"/>
      <w:lvlText w:val="15.3.%1"/>
      <w:lvlJc w:val="left"/>
      <w:pPr>
        <w:ind w:left="4614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13E"/>
    <w:multiLevelType w:val="hybridMultilevel"/>
    <w:tmpl w:val="A4F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AC1236C"/>
    <w:multiLevelType w:val="hybridMultilevel"/>
    <w:tmpl w:val="408E025A"/>
    <w:lvl w:ilvl="0" w:tplc="9A229C22">
      <w:start w:val="1"/>
      <w:numFmt w:val="decimal"/>
      <w:lvlText w:val="15.4.%1"/>
      <w:lvlJc w:val="left"/>
      <w:pPr>
        <w:ind w:left="4614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E87"/>
    <w:multiLevelType w:val="hybridMultilevel"/>
    <w:tmpl w:val="88E43E82"/>
    <w:lvl w:ilvl="0" w:tplc="36387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B7E51"/>
    <w:multiLevelType w:val="hybridMultilevel"/>
    <w:tmpl w:val="5F441D54"/>
    <w:lvl w:ilvl="0" w:tplc="A58A3EC8">
      <w:start w:val="1"/>
      <w:numFmt w:val="decimal"/>
      <w:lvlText w:val="15.1.%1"/>
      <w:lvlJc w:val="left"/>
      <w:pPr>
        <w:ind w:left="4188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 w15:restartNumberingAfterBreak="0">
    <w:nsid w:val="3B336520"/>
    <w:multiLevelType w:val="multilevel"/>
    <w:tmpl w:val="A09ACB36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F6A0F15"/>
    <w:multiLevelType w:val="hybridMultilevel"/>
    <w:tmpl w:val="B3789290"/>
    <w:lvl w:ilvl="0" w:tplc="FD042F8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2A2194"/>
    <w:multiLevelType w:val="multilevel"/>
    <w:tmpl w:val="50BCA81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3D02C93"/>
    <w:multiLevelType w:val="multilevel"/>
    <w:tmpl w:val="6DF492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F97449"/>
    <w:multiLevelType w:val="hybridMultilevel"/>
    <w:tmpl w:val="80467E78"/>
    <w:lvl w:ilvl="0" w:tplc="278CA218">
      <w:start w:val="1"/>
      <w:numFmt w:val="decimal"/>
      <w:lvlText w:val="15.2.%1"/>
      <w:lvlJc w:val="left"/>
      <w:pPr>
        <w:ind w:left="4188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A2D31F4"/>
    <w:multiLevelType w:val="multilevel"/>
    <w:tmpl w:val="22C419E8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3" w15:restartNumberingAfterBreak="0">
    <w:nsid w:val="650A791C"/>
    <w:multiLevelType w:val="hybridMultilevel"/>
    <w:tmpl w:val="9BCE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28E8"/>
    <w:multiLevelType w:val="hybridMultilevel"/>
    <w:tmpl w:val="A14EA8BC"/>
    <w:lvl w:ilvl="0" w:tplc="B46C159A">
      <w:start w:val="1"/>
      <w:numFmt w:val="decimal"/>
      <w:lvlText w:val="15.%1"/>
      <w:lvlJc w:val="left"/>
      <w:pPr>
        <w:ind w:left="2204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012F3"/>
    <w:multiLevelType w:val="multilevel"/>
    <w:tmpl w:val="5EC2C71C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76887F15"/>
    <w:multiLevelType w:val="hybridMultilevel"/>
    <w:tmpl w:val="A3C42994"/>
    <w:lvl w:ilvl="0" w:tplc="555ABDE6">
      <w:start w:val="1"/>
      <w:numFmt w:val="decimal"/>
      <w:lvlText w:val="14.%1"/>
      <w:lvlJc w:val="left"/>
      <w:pPr>
        <w:ind w:left="2204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C7658"/>
    <w:multiLevelType w:val="hybridMultilevel"/>
    <w:tmpl w:val="9B4C4C14"/>
    <w:lvl w:ilvl="0" w:tplc="EBC0A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3C85"/>
    <w:multiLevelType w:val="hybridMultilevel"/>
    <w:tmpl w:val="6694D912"/>
    <w:lvl w:ilvl="0" w:tplc="1430D342">
      <w:start w:val="1"/>
      <w:numFmt w:val="decimal"/>
      <w:lvlText w:val="16.%1"/>
      <w:lvlJc w:val="left"/>
      <w:pPr>
        <w:ind w:left="4614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99670">
    <w:abstractNumId w:val="3"/>
  </w:num>
  <w:num w:numId="2" w16cid:durableId="14104967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404650">
    <w:abstractNumId w:val="17"/>
  </w:num>
  <w:num w:numId="4" w16cid:durableId="1927420866">
    <w:abstractNumId w:val="8"/>
  </w:num>
  <w:num w:numId="5" w16cid:durableId="465318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608652">
    <w:abstractNumId w:val="10"/>
    <w:lvlOverride w:ilvl="0">
      <w:startOverride w:val="1"/>
    </w:lvlOverride>
  </w:num>
  <w:num w:numId="7" w16cid:durableId="1283536296">
    <w:abstractNumId w:val="2"/>
  </w:num>
  <w:num w:numId="8" w16cid:durableId="9720539">
    <w:abstractNumId w:val="9"/>
  </w:num>
  <w:num w:numId="9" w16cid:durableId="874348257">
    <w:abstractNumId w:val="16"/>
  </w:num>
  <w:num w:numId="10" w16cid:durableId="158883872">
    <w:abstractNumId w:val="14"/>
  </w:num>
  <w:num w:numId="11" w16cid:durableId="283317093">
    <w:abstractNumId w:val="6"/>
  </w:num>
  <w:num w:numId="12" w16cid:durableId="1591886427">
    <w:abstractNumId w:val="11"/>
  </w:num>
  <w:num w:numId="13" w16cid:durableId="655452157">
    <w:abstractNumId w:val="1"/>
  </w:num>
  <w:num w:numId="14" w16cid:durableId="276183052">
    <w:abstractNumId w:val="4"/>
  </w:num>
  <w:num w:numId="15" w16cid:durableId="1684623178">
    <w:abstractNumId w:val="18"/>
  </w:num>
  <w:num w:numId="16" w16cid:durableId="1849247179">
    <w:abstractNumId w:val="5"/>
  </w:num>
  <w:num w:numId="17" w16cid:durableId="1586261871">
    <w:abstractNumId w:val="15"/>
  </w:num>
  <w:num w:numId="18" w16cid:durableId="1564179185">
    <w:abstractNumId w:val="12"/>
  </w:num>
  <w:num w:numId="19" w16cid:durableId="1765808697">
    <w:abstractNumId w:val="0"/>
  </w:num>
  <w:num w:numId="20" w16cid:durableId="117888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8A1"/>
    <w:rsid w:val="00007AAD"/>
    <w:rsid w:val="0001672F"/>
    <w:rsid w:val="00042FC8"/>
    <w:rsid w:val="0006788F"/>
    <w:rsid w:val="00087468"/>
    <w:rsid w:val="000F16A8"/>
    <w:rsid w:val="00103C5F"/>
    <w:rsid w:val="001260F3"/>
    <w:rsid w:val="001473D4"/>
    <w:rsid w:val="00151EA9"/>
    <w:rsid w:val="001665C6"/>
    <w:rsid w:val="0018236F"/>
    <w:rsid w:val="0019427F"/>
    <w:rsid w:val="00196BAD"/>
    <w:rsid w:val="001A72D1"/>
    <w:rsid w:val="001C078C"/>
    <w:rsid w:val="001E6BE6"/>
    <w:rsid w:val="00207A33"/>
    <w:rsid w:val="002521A9"/>
    <w:rsid w:val="00256D1E"/>
    <w:rsid w:val="0027429B"/>
    <w:rsid w:val="00282105"/>
    <w:rsid w:val="00282767"/>
    <w:rsid w:val="002B2233"/>
    <w:rsid w:val="002C2316"/>
    <w:rsid w:val="002F3205"/>
    <w:rsid w:val="00317BF1"/>
    <w:rsid w:val="00330143"/>
    <w:rsid w:val="003402E4"/>
    <w:rsid w:val="003423B3"/>
    <w:rsid w:val="003449DF"/>
    <w:rsid w:val="0034525F"/>
    <w:rsid w:val="00356CF5"/>
    <w:rsid w:val="003C4F41"/>
    <w:rsid w:val="00406C4C"/>
    <w:rsid w:val="004144D4"/>
    <w:rsid w:val="00422BBE"/>
    <w:rsid w:val="00423EE2"/>
    <w:rsid w:val="0046047F"/>
    <w:rsid w:val="0048559A"/>
    <w:rsid w:val="00495EFB"/>
    <w:rsid w:val="004D2674"/>
    <w:rsid w:val="004E5109"/>
    <w:rsid w:val="005535EC"/>
    <w:rsid w:val="00557645"/>
    <w:rsid w:val="0056216E"/>
    <w:rsid w:val="00565899"/>
    <w:rsid w:val="005A1856"/>
    <w:rsid w:val="005A24F3"/>
    <w:rsid w:val="005D46F4"/>
    <w:rsid w:val="00601089"/>
    <w:rsid w:val="00615E74"/>
    <w:rsid w:val="00686495"/>
    <w:rsid w:val="006B13D7"/>
    <w:rsid w:val="006E2F5F"/>
    <w:rsid w:val="006E34B7"/>
    <w:rsid w:val="006E6C2A"/>
    <w:rsid w:val="007009C8"/>
    <w:rsid w:val="00723774"/>
    <w:rsid w:val="007266B2"/>
    <w:rsid w:val="00732FF1"/>
    <w:rsid w:val="00735C26"/>
    <w:rsid w:val="00753942"/>
    <w:rsid w:val="007565A5"/>
    <w:rsid w:val="00763E20"/>
    <w:rsid w:val="00765FDB"/>
    <w:rsid w:val="007913C7"/>
    <w:rsid w:val="007D3229"/>
    <w:rsid w:val="00820BAC"/>
    <w:rsid w:val="0083506D"/>
    <w:rsid w:val="00840401"/>
    <w:rsid w:val="00877965"/>
    <w:rsid w:val="00881F88"/>
    <w:rsid w:val="008908C8"/>
    <w:rsid w:val="00896AD3"/>
    <w:rsid w:val="00897074"/>
    <w:rsid w:val="00897227"/>
    <w:rsid w:val="008E0E66"/>
    <w:rsid w:val="0090029B"/>
    <w:rsid w:val="0092458A"/>
    <w:rsid w:val="009526A6"/>
    <w:rsid w:val="009716CA"/>
    <w:rsid w:val="00991839"/>
    <w:rsid w:val="009A421A"/>
    <w:rsid w:val="00A0289D"/>
    <w:rsid w:val="00A161A7"/>
    <w:rsid w:val="00A3001E"/>
    <w:rsid w:val="00A3036F"/>
    <w:rsid w:val="00A321D6"/>
    <w:rsid w:val="00A34C8C"/>
    <w:rsid w:val="00A513B6"/>
    <w:rsid w:val="00A54AE3"/>
    <w:rsid w:val="00A60346"/>
    <w:rsid w:val="00A75BED"/>
    <w:rsid w:val="00A86253"/>
    <w:rsid w:val="00AA5702"/>
    <w:rsid w:val="00AC1F9E"/>
    <w:rsid w:val="00AC3D73"/>
    <w:rsid w:val="00B06A76"/>
    <w:rsid w:val="00B337C3"/>
    <w:rsid w:val="00B8254A"/>
    <w:rsid w:val="00B858C8"/>
    <w:rsid w:val="00BC2A2E"/>
    <w:rsid w:val="00C11CF0"/>
    <w:rsid w:val="00C1305F"/>
    <w:rsid w:val="00C22C09"/>
    <w:rsid w:val="00C40727"/>
    <w:rsid w:val="00C61A61"/>
    <w:rsid w:val="00C77788"/>
    <w:rsid w:val="00C9528F"/>
    <w:rsid w:val="00C9723A"/>
    <w:rsid w:val="00CB533F"/>
    <w:rsid w:val="00CC1328"/>
    <w:rsid w:val="00D2302A"/>
    <w:rsid w:val="00D53B78"/>
    <w:rsid w:val="00D56B52"/>
    <w:rsid w:val="00D63EEF"/>
    <w:rsid w:val="00D93951"/>
    <w:rsid w:val="00DA29A6"/>
    <w:rsid w:val="00DA4137"/>
    <w:rsid w:val="00DB08FD"/>
    <w:rsid w:val="00DB4CEB"/>
    <w:rsid w:val="00DC61A1"/>
    <w:rsid w:val="00E100A9"/>
    <w:rsid w:val="00E44F9C"/>
    <w:rsid w:val="00E57BB2"/>
    <w:rsid w:val="00E67047"/>
    <w:rsid w:val="00E67D99"/>
    <w:rsid w:val="00E82F13"/>
    <w:rsid w:val="00E93994"/>
    <w:rsid w:val="00EB2B84"/>
    <w:rsid w:val="00EE6DE5"/>
    <w:rsid w:val="00F11546"/>
    <w:rsid w:val="00F23A8F"/>
    <w:rsid w:val="00F34FC4"/>
    <w:rsid w:val="00F41313"/>
    <w:rsid w:val="00F41C26"/>
    <w:rsid w:val="00F72316"/>
    <w:rsid w:val="00FB2E9F"/>
    <w:rsid w:val="00FC22C4"/>
    <w:rsid w:val="00FD228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3D8C7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,основной диплом,ПодписьРисун"/>
    <w:basedOn w:val="a"/>
    <w:link w:val="a4"/>
    <w:uiPriority w:val="1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1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513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EE6D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6D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ui-provider">
    <w:name w:val="ui-provider"/>
    <w:basedOn w:val="a0"/>
    <w:rsid w:val="00B06A76"/>
  </w:style>
  <w:style w:type="paragraph" w:styleId="af2">
    <w:name w:val="No Spacing"/>
    <w:link w:val="af3"/>
    <w:uiPriority w:val="1"/>
    <w:qFormat/>
    <w:rsid w:val="00356CF5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356CF5"/>
  </w:style>
  <w:style w:type="paragraph" w:styleId="af4">
    <w:name w:val="Revision"/>
    <w:hidden/>
    <w:uiPriority w:val="99"/>
    <w:semiHidden/>
    <w:rsid w:val="0034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3790</Words>
  <Characters>21603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Емельянов Алексей Андреевич</cp:lastModifiedBy>
  <cp:revision>2</cp:revision>
  <dcterms:created xsi:type="dcterms:W3CDTF">2023-12-28T08:44:00Z</dcterms:created>
  <dcterms:modified xsi:type="dcterms:W3CDTF">2023-12-28T08:44:00Z</dcterms:modified>
</cp:coreProperties>
</file>